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4DF2" w:rsidRPr="003A3842" w:rsidRDefault="00CB0C1B">
      <w:pPr>
        <w:rPr>
          <w:color w:val="0D0D0D" w:themeColor="text1" w:themeTint="F2"/>
        </w:rPr>
      </w:pPr>
      <w:r w:rsidRPr="003A3842">
        <w:rPr>
          <w:noProof/>
          <w:color w:val="0D0D0D" w:themeColor="text1" w:themeTint="F2"/>
        </w:rPr>
        <mc:AlternateContent>
          <mc:Choice Requires="wps">
            <w:drawing>
              <wp:anchor distT="0" distB="0" distL="114300" distR="114300" simplePos="0" relativeHeight="251655680" behindDoc="0" locked="0" layoutInCell="1" allowOverlap="1">
                <wp:simplePos x="0" y="0"/>
                <wp:positionH relativeFrom="column">
                  <wp:posOffset>12065</wp:posOffset>
                </wp:positionH>
                <wp:positionV relativeFrom="paragraph">
                  <wp:posOffset>12065</wp:posOffset>
                </wp:positionV>
                <wp:extent cx="4676775" cy="704850"/>
                <wp:effectExtent l="0" t="0" r="0" b="0"/>
                <wp:wrapNone/>
                <wp:docPr id="1" name="Rectangle 1"/>
                <wp:cNvGraphicFramePr/>
                <a:graphic xmlns:a="http://schemas.openxmlformats.org/drawingml/2006/main">
                  <a:graphicData uri="http://schemas.microsoft.com/office/word/2010/wordprocessingShape">
                    <wps:wsp>
                      <wps:cNvSpPr/>
                      <wps:spPr>
                        <a:xfrm>
                          <a:off x="0" y="0"/>
                          <a:ext cx="4676775" cy="70485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F20FA6" w:rsidRPr="00CB0C1B" w:rsidRDefault="00F20FA6" w:rsidP="00F3212F">
                            <w:pPr>
                              <w:spacing w:after="0" w:line="240" w:lineRule="auto"/>
                              <w:jc w:val="center"/>
                              <w:rPr>
                                <w:rFonts w:ascii="Gill Sans MT Ext Condensed Bold" w:hAnsi="Gill Sans MT Ext Condensed Bold" w:cs="KodchiangUPC"/>
                                <w:color w:val="000000" w:themeColor="text1"/>
                                <w:sz w:val="24"/>
                                <w:szCs w:val="24"/>
                              </w:rPr>
                            </w:pPr>
                            <w:r w:rsidRPr="00CB0C1B">
                              <w:rPr>
                                <w:rFonts w:ascii="Gill Sans MT Ext Condensed Bold" w:hAnsi="Gill Sans MT Ext Condensed Bold" w:cs="KodchiangUPC"/>
                                <w:color w:val="000000" w:themeColor="text1"/>
                                <w:sz w:val="24"/>
                                <w:szCs w:val="24"/>
                              </w:rPr>
                              <w:t>Khozana: Journal of Islamic Economic and Banking</w:t>
                            </w:r>
                          </w:p>
                          <w:p w:rsidR="00F20FA6" w:rsidRPr="000E56F3" w:rsidRDefault="00F20FA6" w:rsidP="00F3212F">
                            <w:pPr>
                              <w:spacing w:after="0" w:line="240" w:lineRule="auto"/>
                              <w:jc w:val="center"/>
                              <w:rPr>
                                <w:rFonts w:asciiTheme="majorBidi" w:hAnsiTheme="majorBidi" w:cstheme="majorBidi"/>
                                <w:color w:val="000000" w:themeColor="text1"/>
                                <w:sz w:val="20"/>
                                <w:szCs w:val="20"/>
                              </w:rPr>
                            </w:pPr>
                            <w:r w:rsidRPr="000E56F3">
                              <w:rPr>
                                <w:rFonts w:asciiTheme="majorBidi" w:hAnsiTheme="majorBidi" w:cstheme="majorBidi"/>
                                <w:color w:val="000000" w:themeColor="text1"/>
                                <w:sz w:val="20"/>
                                <w:szCs w:val="20"/>
                              </w:rPr>
                              <w:t xml:space="preserve">Available at </w:t>
                            </w:r>
                            <w:hyperlink r:id="rId9" w:history="1">
                              <w:r w:rsidRPr="000E56F3">
                                <w:rPr>
                                  <w:rStyle w:val="Hyperlink"/>
                                  <w:rFonts w:asciiTheme="majorBidi" w:hAnsiTheme="majorBidi" w:cstheme="majorBidi"/>
                                  <w:sz w:val="20"/>
                                  <w:szCs w:val="20"/>
                                </w:rPr>
                                <w:t>http://journal.stebisdarussalamoki.ac.id/index.php/khozana</w:t>
                              </w:r>
                            </w:hyperlink>
                          </w:p>
                          <w:p w:rsidR="00F20FA6" w:rsidRPr="004C76B3" w:rsidRDefault="0079078A" w:rsidP="0079078A">
                            <w:pPr>
                              <w:spacing w:after="0" w:line="240" w:lineRule="auto"/>
                              <w:jc w:val="center"/>
                              <w:rPr>
                                <w:rFonts w:asciiTheme="majorBidi" w:hAnsiTheme="majorBidi" w:cstheme="majorBidi"/>
                                <w:b/>
                                <w:bCs/>
                                <w:color w:val="000000" w:themeColor="text1"/>
                                <w:sz w:val="18"/>
                                <w:szCs w:val="18"/>
                              </w:rPr>
                            </w:pPr>
                            <w:bookmarkStart w:id="0" w:name="_GoBack"/>
                            <w:r>
                              <w:rPr>
                                <w:rFonts w:asciiTheme="majorBidi" w:hAnsiTheme="majorBidi" w:cstheme="majorBidi"/>
                                <w:b/>
                                <w:bCs/>
                                <w:color w:val="000000" w:themeColor="text1"/>
                                <w:sz w:val="18"/>
                                <w:szCs w:val="18"/>
                              </w:rPr>
                              <w:t>Vol. 4</w:t>
                            </w:r>
                            <w:r w:rsidR="00F20FA6">
                              <w:rPr>
                                <w:rFonts w:asciiTheme="majorBidi" w:hAnsiTheme="majorBidi" w:cstheme="majorBidi"/>
                                <w:b/>
                                <w:bCs/>
                                <w:color w:val="000000" w:themeColor="text1"/>
                                <w:sz w:val="18"/>
                                <w:szCs w:val="18"/>
                              </w:rPr>
                              <w:t xml:space="preserve"> No </w:t>
                            </w:r>
                            <w:r>
                              <w:rPr>
                                <w:rFonts w:asciiTheme="majorBidi" w:hAnsiTheme="majorBidi" w:cstheme="majorBidi"/>
                                <w:b/>
                                <w:bCs/>
                                <w:color w:val="000000" w:themeColor="text1"/>
                                <w:sz w:val="18"/>
                                <w:szCs w:val="18"/>
                              </w:rPr>
                              <w:t>1</w:t>
                            </w:r>
                            <w:r w:rsidR="00F20FA6" w:rsidRPr="004C76B3">
                              <w:rPr>
                                <w:rFonts w:asciiTheme="majorBidi" w:hAnsiTheme="majorBidi" w:cstheme="majorBidi"/>
                                <w:b/>
                                <w:bCs/>
                                <w:color w:val="000000" w:themeColor="text1"/>
                                <w:sz w:val="18"/>
                                <w:szCs w:val="18"/>
                              </w:rPr>
                              <w:t>, J</w:t>
                            </w:r>
                            <w:r w:rsidR="00B649FF">
                              <w:rPr>
                                <w:rFonts w:asciiTheme="majorBidi" w:hAnsiTheme="majorBidi" w:cstheme="majorBidi"/>
                                <w:b/>
                                <w:bCs/>
                                <w:color w:val="000000" w:themeColor="text1"/>
                                <w:sz w:val="18"/>
                                <w:szCs w:val="18"/>
                              </w:rPr>
                              <w:t>anuary</w:t>
                            </w:r>
                            <w:r w:rsidR="00F20FA6">
                              <w:rPr>
                                <w:rFonts w:asciiTheme="majorBidi" w:hAnsiTheme="majorBidi" w:cstheme="majorBidi"/>
                                <w:b/>
                                <w:bCs/>
                                <w:color w:val="000000" w:themeColor="text1"/>
                                <w:sz w:val="18"/>
                                <w:szCs w:val="18"/>
                              </w:rPr>
                              <w:t xml:space="preserve"> 202</w:t>
                            </w:r>
                            <w:r>
                              <w:rPr>
                                <w:rFonts w:asciiTheme="majorBidi" w:hAnsiTheme="majorBidi" w:cstheme="majorBidi"/>
                                <w:b/>
                                <w:bCs/>
                                <w:color w:val="000000" w:themeColor="text1"/>
                                <w:sz w:val="18"/>
                                <w:szCs w:val="18"/>
                              </w:rPr>
                              <w:t>1</w:t>
                            </w:r>
                            <w:bookmarkEnd w:id="0"/>
                          </w:p>
                          <w:p w:rsidR="00F20FA6" w:rsidRPr="004C76B3" w:rsidRDefault="00F20FA6" w:rsidP="00454DF2">
                            <w:pPr>
                              <w:jc w:val="center"/>
                              <w:rPr>
                                <w:b/>
                                <w:bCs/>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o:spid="_x0000_s1026" style="position:absolute;margin-left:.95pt;margin-top:.95pt;width:368.25pt;height:55.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" filled="f" stroked="f" strokeweight="2pt">
                <v:textbox>
                  <w:txbxContent>
                    <w:p w:rsidR="00F20FA6" w:rsidRPr="00CB0C1B" w:rsidRDefault="00F20FA6" w:rsidP="00F3212F">
                      <w:pPr>
                        <w:spacing w:after="0" w:line="240" w:lineRule="auto"/>
                        <w:jc w:val="center"/>
                        <w:rPr>
                          <w:rFonts w:ascii="Gill Sans MT Ext Condensed Bold" w:hAnsi="Gill Sans MT Ext Condensed Bold" w:cs="KodchiangUPC"/>
                          <w:color w:val="000000" w:themeColor="text1"/>
                          <w:sz w:val="24"/>
                          <w:szCs w:val="24"/>
                        </w:rPr>
                      </w:pPr>
                      <w:r w:rsidRPr="00CB0C1B">
                        <w:rPr>
                          <w:rFonts w:ascii="Gill Sans MT Ext Condensed Bold" w:hAnsi="Gill Sans MT Ext Condensed Bold" w:cs="KodchiangUPC"/>
                          <w:color w:val="000000" w:themeColor="text1"/>
                          <w:sz w:val="24"/>
                          <w:szCs w:val="24"/>
                        </w:rPr>
                        <w:t>Khozana: Journal of Islamic Economic and Banking</w:t>
                      </w:r>
                    </w:p>
                    <w:p w:rsidR="00F20FA6" w:rsidRPr="000E56F3" w:rsidRDefault="00F20FA6" w:rsidP="00F3212F">
                      <w:pPr>
                        <w:spacing w:after="0" w:line="240" w:lineRule="auto"/>
                        <w:jc w:val="center"/>
                        <w:rPr>
                          <w:rFonts w:asciiTheme="majorBidi" w:hAnsiTheme="majorBidi" w:cstheme="majorBidi"/>
                          <w:color w:val="000000" w:themeColor="text1"/>
                          <w:sz w:val="20"/>
                          <w:szCs w:val="20"/>
                        </w:rPr>
                      </w:pPr>
                      <w:r w:rsidRPr="000E56F3">
                        <w:rPr>
                          <w:rFonts w:asciiTheme="majorBidi" w:hAnsiTheme="majorBidi" w:cstheme="majorBidi"/>
                          <w:color w:val="000000" w:themeColor="text1"/>
                          <w:sz w:val="20"/>
                          <w:szCs w:val="20"/>
                        </w:rPr>
                        <w:t xml:space="preserve">Available at </w:t>
                      </w:r>
                      <w:hyperlink r:id="rId10" w:history="1">
                        <w:r w:rsidRPr="000E56F3">
                          <w:rPr>
                            <w:rStyle w:val="Hyperlink"/>
                            <w:rFonts w:asciiTheme="majorBidi" w:hAnsiTheme="majorBidi" w:cstheme="majorBidi"/>
                            <w:sz w:val="20"/>
                            <w:szCs w:val="20"/>
                          </w:rPr>
                          <w:t>http://journal.stebisdarussalamoki.ac.id/index.php/khozana</w:t>
                        </w:r>
                      </w:hyperlink>
                    </w:p>
                    <w:p w:rsidR="00F20FA6" w:rsidRPr="004C76B3" w:rsidRDefault="0079078A" w:rsidP="0079078A">
                      <w:pPr>
                        <w:spacing w:after="0" w:line="240" w:lineRule="auto"/>
                        <w:jc w:val="center"/>
                        <w:rPr>
                          <w:rFonts w:asciiTheme="majorBidi" w:hAnsiTheme="majorBidi" w:cstheme="majorBidi"/>
                          <w:b/>
                          <w:bCs/>
                          <w:color w:val="000000" w:themeColor="text1"/>
                          <w:sz w:val="18"/>
                          <w:szCs w:val="18"/>
                        </w:rPr>
                      </w:pPr>
                      <w:bookmarkStart w:id="1" w:name="_GoBack"/>
                      <w:r>
                        <w:rPr>
                          <w:rFonts w:asciiTheme="majorBidi" w:hAnsiTheme="majorBidi" w:cstheme="majorBidi"/>
                          <w:b/>
                          <w:bCs/>
                          <w:color w:val="000000" w:themeColor="text1"/>
                          <w:sz w:val="18"/>
                          <w:szCs w:val="18"/>
                        </w:rPr>
                        <w:t>Vol. 4</w:t>
                      </w:r>
                      <w:r w:rsidR="00F20FA6">
                        <w:rPr>
                          <w:rFonts w:asciiTheme="majorBidi" w:hAnsiTheme="majorBidi" w:cstheme="majorBidi"/>
                          <w:b/>
                          <w:bCs/>
                          <w:color w:val="000000" w:themeColor="text1"/>
                          <w:sz w:val="18"/>
                          <w:szCs w:val="18"/>
                        </w:rPr>
                        <w:t xml:space="preserve"> No </w:t>
                      </w:r>
                      <w:r>
                        <w:rPr>
                          <w:rFonts w:asciiTheme="majorBidi" w:hAnsiTheme="majorBidi" w:cstheme="majorBidi"/>
                          <w:b/>
                          <w:bCs/>
                          <w:color w:val="000000" w:themeColor="text1"/>
                          <w:sz w:val="18"/>
                          <w:szCs w:val="18"/>
                        </w:rPr>
                        <w:t>1</w:t>
                      </w:r>
                      <w:r w:rsidR="00F20FA6" w:rsidRPr="004C76B3">
                        <w:rPr>
                          <w:rFonts w:asciiTheme="majorBidi" w:hAnsiTheme="majorBidi" w:cstheme="majorBidi"/>
                          <w:b/>
                          <w:bCs/>
                          <w:color w:val="000000" w:themeColor="text1"/>
                          <w:sz w:val="18"/>
                          <w:szCs w:val="18"/>
                        </w:rPr>
                        <w:t>, J</w:t>
                      </w:r>
                      <w:r w:rsidR="00B649FF">
                        <w:rPr>
                          <w:rFonts w:asciiTheme="majorBidi" w:hAnsiTheme="majorBidi" w:cstheme="majorBidi"/>
                          <w:b/>
                          <w:bCs/>
                          <w:color w:val="000000" w:themeColor="text1"/>
                          <w:sz w:val="18"/>
                          <w:szCs w:val="18"/>
                        </w:rPr>
                        <w:t>anuary</w:t>
                      </w:r>
                      <w:r w:rsidR="00F20FA6">
                        <w:rPr>
                          <w:rFonts w:asciiTheme="majorBidi" w:hAnsiTheme="majorBidi" w:cstheme="majorBidi"/>
                          <w:b/>
                          <w:bCs/>
                          <w:color w:val="000000" w:themeColor="text1"/>
                          <w:sz w:val="18"/>
                          <w:szCs w:val="18"/>
                        </w:rPr>
                        <w:t xml:space="preserve"> 202</w:t>
                      </w:r>
                      <w:r>
                        <w:rPr>
                          <w:rFonts w:asciiTheme="majorBidi" w:hAnsiTheme="majorBidi" w:cstheme="majorBidi"/>
                          <w:b/>
                          <w:bCs/>
                          <w:color w:val="000000" w:themeColor="text1"/>
                          <w:sz w:val="18"/>
                          <w:szCs w:val="18"/>
                        </w:rPr>
                        <w:t>1</w:t>
                      </w:r>
                      <w:bookmarkEnd w:id="1"/>
                    </w:p>
                    <w:p w:rsidR="00F20FA6" w:rsidRPr="004C76B3" w:rsidRDefault="00F20FA6" w:rsidP="00454DF2">
                      <w:pPr>
                        <w:jc w:val="center"/>
                        <w:rPr>
                          <w:b/>
                          <w:bCs/>
                          <w:sz w:val="18"/>
                          <w:szCs w:val="18"/>
                        </w:rPr>
                      </w:pPr>
                    </w:p>
                  </w:txbxContent>
                </v:textbox>
              </v:rect>
            </w:pict>
          </mc:Fallback>
        </mc:AlternateContent>
      </w:r>
      <w:r w:rsidR="00A9437D" w:rsidRPr="003A3842">
        <w:rPr>
          <w:noProof/>
          <w:color w:val="0D0D0D" w:themeColor="text1" w:themeTint="F2"/>
        </w:rPr>
        <mc:AlternateContent>
          <mc:Choice Requires="wps">
            <w:drawing>
              <wp:anchor distT="0" distB="0" distL="114300" distR="114300" simplePos="0" relativeHeight="251654656" behindDoc="0" locked="0" layoutInCell="1" allowOverlap="1" wp14:anchorId="09DAEBC9" wp14:editId="2E942E80">
                <wp:simplePos x="0" y="0"/>
                <wp:positionH relativeFrom="column">
                  <wp:posOffset>117475</wp:posOffset>
                </wp:positionH>
                <wp:positionV relativeFrom="paragraph">
                  <wp:posOffset>62713</wp:posOffset>
                </wp:positionV>
                <wp:extent cx="4500439" cy="590118"/>
                <wp:effectExtent l="0" t="0" r="14605" b="19685"/>
                <wp:wrapNone/>
                <wp:docPr id="5" name="Rectangle 5"/>
                <wp:cNvGraphicFramePr/>
                <a:graphic xmlns:a="http://schemas.openxmlformats.org/drawingml/2006/main">
                  <a:graphicData uri="http://schemas.microsoft.com/office/word/2010/wordprocessingShape">
                    <wps:wsp>
                      <wps:cNvSpPr/>
                      <wps:spPr>
                        <a:xfrm>
                          <a:off x="0" y="0"/>
                          <a:ext cx="4500439" cy="590118"/>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5="http://schemas.microsoft.com/office/word/2012/wordml">
            <w:pict>
              <v:rect w14:anchorId="3C2C251B" id="Rectangle 5" o:spid="_x0000_s1026" style="position:absolute;margin-left:9.25pt;margin-top:4.95pt;width:354.35pt;height:46.45pt;z-index:2516546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" filled="f" strokecolor="black [3213]" strokeweight="2pt"/>
            </w:pict>
          </mc:Fallback>
        </mc:AlternateContent>
      </w:r>
    </w:p>
    <w:p w:rsidR="00454DF2" w:rsidRPr="003A3842" w:rsidRDefault="00454DF2" w:rsidP="00454DF2">
      <w:pPr>
        <w:rPr>
          <w:color w:val="0D0D0D" w:themeColor="text1" w:themeTint="F2"/>
        </w:rPr>
      </w:pPr>
    </w:p>
    <w:p w:rsidR="007137EF" w:rsidRPr="003A3842" w:rsidRDefault="00A9437D" w:rsidP="004A5683">
      <w:pPr>
        <w:tabs>
          <w:tab w:val="left" w:pos="3045"/>
        </w:tabs>
        <w:spacing w:after="0"/>
        <w:jc w:val="center"/>
        <w:rPr>
          <w:rFonts w:asciiTheme="majorBidi" w:hAnsiTheme="majorBidi" w:cstheme="majorBidi"/>
          <w:b/>
          <w:color w:val="0D0D0D" w:themeColor="text1" w:themeTint="F2"/>
          <w:lang w:val="fi-FI"/>
        </w:rPr>
      </w:pPr>
      <w:r w:rsidRPr="003A3842">
        <w:rPr>
          <w:rFonts w:asciiTheme="majorBidi" w:hAnsiTheme="majorBidi" w:cstheme="majorBidi"/>
          <w:b/>
          <w:noProof/>
          <w:color w:val="0D0D0D" w:themeColor="text1" w:themeTint="F2"/>
        </w:rPr>
        <mc:AlternateContent>
          <mc:Choice Requires="wps">
            <w:drawing>
              <wp:anchor distT="0" distB="0" distL="114300" distR="114300" simplePos="0" relativeHeight="251660288" behindDoc="0" locked="0" layoutInCell="1" allowOverlap="1" wp14:anchorId="6179437B" wp14:editId="041EA226">
                <wp:simplePos x="0" y="0"/>
                <wp:positionH relativeFrom="column">
                  <wp:posOffset>0</wp:posOffset>
                </wp:positionH>
                <wp:positionV relativeFrom="paragraph">
                  <wp:posOffset>8586</wp:posOffset>
                </wp:positionV>
                <wp:extent cx="4738816" cy="0"/>
                <wp:effectExtent l="0" t="19050" r="5080" b="19050"/>
                <wp:wrapNone/>
                <wp:docPr id="7" name="Straight Connector 7"/>
                <wp:cNvGraphicFramePr/>
                <a:graphic xmlns:a="http://schemas.openxmlformats.org/drawingml/2006/main">
                  <a:graphicData uri="http://schemas.microsoft.com/office/word/2010/wordprocessingShape">
                    <wps:wsp>
                      <wps:cNvCnPr/>
                      <wps:spPr>
                        <a:xfrm>
                          <a:off x="0" y="0"/>
                          <a:ext cx="4738816" cy="0"/>
                        </a:xfrm>
                        <a:prstGeom prst="line">
                          <a:avLst/>
                        </a:prstGeom>
                        <a:ln w="28575">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5="http://schemas.microsoft.com/office/word/2012/wordml">
            <w:pict>
              <v:line w14:anchorId="30E73DE0" id="Straight Connector 7"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7pt" to="373.15pt,.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" strokecolor="black [3213]" strokeweight="2.25pt"/>
            </w:pict>
          </mc:Fallback>
        </mc:AlternateContent>
      </w:r>
      <w:r w:rsidR="007137EF" w:rsidRPr="003A3842">
        <w:rPr>
          <w:b/>
          <w:noProof/>
          <w:color w:val="0D0D0D" w:themeColor="text1" w:themeTint="F2"/>
        </w:rPr>
        <mc:AlternateContent>
          <mc:Choice Requires="wps">
            <w:drawing>
              <wp:anchor distT="0" distB="0" distL="114300" distR="114300" simplePos="0" relativeHeight="251677696" behindDoc="0" locked="0" layoutInCell="1" allowOverlap="1" wp14:anchorId="263F44D4" wp14:editId="64403542">
                <wp:simplePos x="0" y="0"/>
                <wp:positionH relativeFrom="column">
                  <wp:posOffset>4874895</wp:posOffset>
                </wp:positionH>
                <wp:positionV relativeFrom="paragraph">
                  <wp:posOffset>-670560</wp:posOffset>
                </wp:positionV>
                <wp:extent cx="371475" cy="285750"/>
                <wp:effectExtent l="4445" t="4445" r="5080" b="14605"/>
                <wp:wrapNone/>
                <wp:docPr id="14" name="Rectangle 14"/>
                <wp:cNvGraphicFramePr/>
                <a:graphic xmlns:a="http://schemas.openxmlformats.org/drawingml/2006/main">
                  <a:graphicData uri="http://schemas.microsoft.com/office/word/2010/wordprocessingShape">
                    <wps:wsp>
                      <wps:cNvSpPr/>
                      <wps:spPr>
                        <a:xfrm>
                          <a:off x="0" y="0"/>
                          <a:ext cx="371475" cy="285750"/>
                        </a:xfrm>
                        <a:prstGeom prst="rect">
                          <a:avLst/>
                        </a:prstGeom>
                        <a:solidFill>
                          <a:schemeClr val="bg1"/>
                        </a:solidFill>
                        <a:ln w="9525" cap="flat" cmpd="sng">
                          <a:solidFill>
                            <a:schemeClr val="bg1"/>
                          </a:solidFill>
                          <a:prstDash val="solid"/>
                          <a:miter/>
                          <a:headEnd type="none" w="med" len="med"/>
                          <a:tailEnd type="none" w="med" len="med"/>
                        </a:ln>
                      </wps:spPr>
                      <wps:bodyPr upright="1"/>
                    </wps:wsp>
                  </a:graphicData>
                </a:graphic>
              </wp:anchor>
            </w:drawing>
          </mc:Choice>
          <mc:Fallback xmlns:w15="http://schemas.microsoft.com/office/word/2012/wordml">
            <w:pict>
              <v:rect w14:anchorId="19C13203" id="Rectangle 14" o:spid="_x0000_s1026" style="position:absolute;margin-left:383.85pt;margin-top:-52.8pt;width:29.25pt;height:22.5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" fillcolor="white [3212]" strokecolor="white [3212]"/>
            </w:pict>
          </mc:Fallback>
        </mc:AlternateContent>
      </w:r>
      <w:r w:rsidR="007137EF" w:rsidRPr="003A3842">
        <w:rPr>
          <w:rFonts w:asciiTheme="majorBidi" w:hAnsiTheme="majorBidi" w:cstheme="majorBidi"/>
          <w:b/>
          <w:color w:val="0D0D0D" w:themeColor="text1" w:themeTint="F2"/>
          <w:lang w:val="fi-FI"/>
        </w:rPr>
        <w:t xml:space="preserve">                                                                                                                       </w:t>
      </w:r>
    </w:p>
    <w:p w:rsidR="00886CB9" w:rsidRPr="0079078A" w:rsidRDefault="0079078A" w:rsidP="00886CB9">
      <w:pPr>
        <w:jc w:val="center"/>
        <w:rPr>
          <w:rFonts w:asciiTheme="majorBidi" w:hAnsiTheme="majorBidi" w:cstheme="majorBidi"/>
          <w:b/>
        </w:rPr>
      </w:pPr>
      <w:r w:rsidRPr="0079078A">
        <w:rPr>
          <w:rFonts w:asciiTheme="majorBidi" w:hAnsiTheme="majorBidi" w:cstheme="majorBidi"/>
          <w:b/>
        </w:rPr>
        <w:t>HAMBATAN DAN TANTANGAN INKLUSI PERBANKAN SYARIAH DALAM DIGITALISASI PERBANKAN DI ERA FINANCIAL TECHNOLOGY (</w:t>
      </w:r>
      <w:r>
        <w:rPr>
          <w:rFonts w:asciiTheme="majorBidi" w:hAnsiTheme="majorBidi" w:cstheme="majorBidi"/>
          <w:b/>
        </w:rPr>
        <w:t>FINTECH</w:t>
      </w:r>
      <w:r w:rsidRPr="0079078A">
        <w:rPr>
          <w:rFonts w:asciiTheme="majorBidi" w:hAnsiTheme="majorBidi" w:cstheme="majorBidi"/>
          <w:b/>
        </w:rPr>
        <w:t>)</w:t>
      </w:r>
    </w:p>
    <w:p w:rsidR="00886CB9" w:rsidRPr="0079078A" w:rsidRDefault="00886CB9" w:rsidP="0079078A">
      <w:pPr>
        <w:spacing w:after="0"/>
        <w:jc w:val="center"/>
        <w:rPr>
          <w:rFonts w:asciiTheme="majorBidi" w:hAnsiTheme="majorBidi" w:cstheme="majorBidi"/>
          <w:b/>
          <w:sz w:val="20"/>
          <w:szCs w:val="20"/>
          <w:vertAlign w:val="superscript"/>
        </w:rPr>
      </w:pPr>
      <w:r w:rsidRPr="0079078A">
        <w:rPr>
          <w:rFonts w:asciiTheme="majorBidi" w:hAnsiTheme="majorBidi" w:cstheme="majorBidi"/>
          <w:b/>
          <w:sz w:val="20"/>
          <w:szCs w:val="20"/>
        </w:rPr>
        <w:t>Yusiresita Pajaria</w:t>
      </w:r>
    </w:p>
    <w:p w:rsidR="00886CB9" w:rsidRPr="0079078A" w:rsidRDefault="00886CB9" w:rsidP="0079078A">
      <w:pPr>
        <w:spacing w:after="0"/>
        <w:jc w:val="center"/>
        <w:rPr>
          <w:rFonts w:asciiTheme="majorBidi" w:hAnsiTheme="majorBidi" w:cstheme="majorBidi"/>
          <w:bCs/>
          <w:sz w:val="20"/>
          <w:szCs w:val="20"/>
        </w:rPr>
      </w:pPr>
      <w:r w:rsidRPr="0079078A">
        <w:rPr>
          <w:rFonts w:asciiTheme="majorBidi" w:hAnsiTheme="majorBidi" w:cstheme="majorBidi"/>
          <w:bCs/>
          <w:sz w:val="20"/>
          <w:szCs w:val="20"/>
        </w:rPr>
        <w:t>Universitas Islam Negeri (UIN) Raden Fatah Palembang</w:t>
      </w:r>
    </w:p>
    <w:p w:rsidR="00886CB9" w:rsidRPr="0079078A" w:rsidRDefault="00C435BF" w:rsidP="0079078A">
      <w:pPr>
        <w:spacing w:after="0"/>
        <w:jc w:val="center"/>
        <w:rPr>
          <w:rStyle w:val="Hyperlink"/>
          <w:rFonts w:asciiTheme="majorBidi" w:hAnsiTheme="majorBidi" w:cstheme="majorBidi"/>
          <w:bCs/>
          <w:sz w:val="20"/>
          <w:szCs w:val="20"/>
        </w:rPr>
      </w:pPr>
      <w:hyperlink r:id="rId11" w:history="1">
        <w:r w:rsidR="00886CB9" w:rsidRPr="0079078A">
          <w:rPr>
            <w:rStyle w:val="Hyperlink"/>
            <w:rFonts w:asciiTheme="majorBidi" w:hAnsiTheme="majorBidi" w:cstheme="majorBidi"/>
            <w:bCs/>
            <w:sz w:val="20"/>
            <w:szCs w:val="20"/>
          </w:rPr>
          <w:t>yusiresita@radenfatah.ac.id</w:t>
        </w:r>
      </w:hyperlink>
    </w:p>
    <w:p w:rsidR="00886CB9" w:rsidRPr="0079078A" w:rsidRDefault="00886CB9" w:rsidP="00886CB9">
      <w:pPr>
        <w:jc w:val="center"/>
        <w:rPr>
          <w:rStyle w:val="Hyperlink"/>
          <w:rFonts w:asciiTheme="majorBidi" w:hAnsiTheme="majorBidi" w:cstheme="majorBidi"/>
          <w:bCs/>
          <w:sz w:val="20"/>
          <w:szCs w:val="20"/>
        </w:rPr>
      </w:pPr>
    </w:p>
    <w:p w:rsidR="00886CB9" w:rsidRPr="0079078A" w:rsidRDefault="00886CB9" w:rsidP="00886CB9">
      <w:pPr>
        <w:tabs>
          <w:tab w:val="left" w:pos="0"/>
        </w:tabs>
        <w:jc w:val="center"/>
        <w:rPr>
          <w:rFonts w:asciiTheme="majorBidi" w:hAnsiTheme="majorBidi" w:cstheme="majorBidi"/>
          <w:b/>
          <w:i/>
          <w:sz w:val="20"/>
          <w:szCs w:val="20"/>
        </w:rPr>
      </w:pPr>
      <w:r w:rsidRPr="0079078A">
        <w:rPr>
          <w:rFonts w:asciiTheme="majorBidi" w:hAnsiTheme="majorBidi" w:cstheme="majorBidi"/>
          <w:b/>
          <w:i/>
          <w:sz w:val="20"/>
          <w:szCs w:val="20"/>
        </w:rPr>
        <w:t>Abstrak</w:t>
      </w:r>
    </w:p>
    <w:p w:rsidR="00886CB9" w:rsidRPr="0079078A" w:rsidRDefault="00886CB9" w:rsidP="00886CB9">
      <w:pPr>
        <w:ind w:firstLine="709"/>
        <w:jc w:val="both"/>
        <w:rPr>
          <w:rFonts w:asciiTheme="majorBidi" w:hAnsiTheme="majorBidi" w:cstheme="majorBidi"/>
          <w:i/>
          <w:color w:val="000000"/>
          <w:sz w:val="20"/>
          <w:szCs w:val="20"/>
        </w:rPr>
      </w:pPr>
      <w:r w:rsidRPr="0079078A">
        <w:rPr>
          <w:rFonts w:asciiTheme="majorBidi" w:hAnsiTheme="majorBidi" w:cstheme="majorBidi"/>
          <w:i/>
          <w:sz w:val="20"/>
          <w:szCs w:val="20"/>
        </w:rPr>
        <w:t>Penelitian ini bertujuan untuk mengetahui dan mengkaji apa saja yang menjadi Hambatan dan Tantangan Inklusi Perbankan Syariah dalam Digitalisasi Perbankan di Era Financial Technology (</w:t>
      </w:r>
      <w:r w:rsidR="0079078A">
        <w:rPr>
          <w:rFonts w:asciiTheme="majorBidi" w:hAnsiTheme="majorBidi" w:cstheme="majorBidi"/>
          <w:i/>
          <w:sz w:val="20"/>
          <w:szCs w:val="20"/>
        </w:rPr>
        <w:t>FINTECH</w:t>
      </w:r>
      <w:r w:rsidRPr="0079078A">
        <w:rPr>
          <w:rFonts w:asciiTheme="majorBidi" w:hAnsiTheme="majorBidi" w:cstheme="majorBidi"/>
          <w:i/>
          <w:sz w:val="20"/>
          <w:szCs w:val="20"/>
        </w:rPr>
        <w:t xml:space="preserve">). Metode penelitian yang digunakan adalah </w:t>
      </w:r>
      <w:r w:rsidRPr="0079078A">
        <w:rPr>
          <w:rFonts w:asciiTheme="majorBidi" w:hAnsiTheme="majorBidi" w:cstheme="majorBidi"/>
          <w:i/>
          <w:color w:val="000000"/>
          <w:sz w:val="20"/>
          <w:szCs w:val="20"/>
        </w:rPr>
        <w:t>metode</w:t>
      </w:r>
      <w:r w:rsidR="0079078A">
        <w:rPr>
          <w:rFonts w:asciiTheme="majorBidi" w:hAnsiTheme="majorBidi" w:cstheme="majorBidi"/>
          <w:i/>
          <w:color w:val="000000"/>
          <w:sz w:val="20"/>
          <w:szCs w:val="20"/>
        </w:rPr>
        <w:t xml:space="preserve"> data koleksi melalui riset kepustakaa dengan</w:t>
      </w:r>
      <w:r w:rsidRPr="0079078A">
        <w:rPr>
          <w:rFonts w:asciiTheme="majorBidi" w:hAnsiTheme="majorBidi" w:cstheme="majorBidi"/>
          <w:i/>
          <w:color w:val="000000"/>
          <w:sz w:val="20"/>
          <w:szCs w:val="20"/>
        </w:rPr>
        <w:t xml:space="preserve"> </w:t>
      </w:r>
      <w:r w:rsidRPr="0079078A">
        <w:rPr>
          <w:rFonts w:asciiTheme="majorBidi" w:hAnsiTheme="majorBidi" w:cstheme="majorBidi"/>
          <w:i/>
          <w:sz w:val="20"/>
          <w:szCs w:val="20"/>
        </w:rPr>
        <w:t>menggunakan analisis kualitatif, artinya menguraikan data yang diolah secara rinci kedalam bentuk kalimat-kalimat (</w:t>
      </w:r>
      <w:r w:rsidRPr="0079078A">
        <w:rPr>
          <w:rFonts w:asciiTheme="majorBidi" w:hAnsiTheme="majorBidi" w:cstheme="majorBidi"/>
          <w:i/>
          <w:iCs/>
          <w:sz w:val="20"/>
          <w:szCs w:val="20"/>
        </w:rPr>
        <w:t>deskritif</w:t>
      </w:r>
      <w:r w:rsidRPr="0079078A">
        <w:rPr>
          <w:rFonts w:asciiTheme="majorBidi" w:hAnsiTheme="majorBidi" w:cstheme="majorBidi"/>
          <w:i/>
          <w:sz w:val="20"/>
          <w:szCs w:val="20"/>
        </w:rPr>
        <w:t xml:space="preserve">). Analisis </w:t>
      </w:r>
      <w:r w:rsidRPr="0079078A">
        <w:rPr>
          <w:rFonts w:asciiTheme="majorBidi" w:hAnsiTheme="majorBidi" w:cstheme="majorBidi"/>
          <w:i/>
          <w:iCs/>
          <w:sz w:val="20"/>
          <w:szCs w:val="20"/>
        </w:rPr>
        <w:t xml:space="preserve">kualitatif </w:t>
      </w:r>
      <w:r w:rsidRPr="0079078A">
        <w:rPr>
          <w:rFonts w:asciiTheme="majorBidi" w:hAnsiTheme="majorBidi" w:cstheme="majorBidi"/>
          <w:i/>
          <w:sz w:val="20"/>
          <w:szCs w:val="20"/>
        </w:rPr>
        <w:t xml:space="preserve">yang dilakukan bertitik tolak dari analisis </w:t>
      </w:r>
      <w:r w:rsidRPr="0079078A">
        <w:rPr>
          <w:rFonts w:asciiTheme="majorBidi" w:hAnsiTheme="majorBidi" w:cstheme="majorBidi"/>
          <w:i/>
          <w:iCs/>
          <w:sz w:val="20"/>
          <w:szCs w:val="20"/>
        </w:rPr>
        <w:t>empiris</w:t>
      </w:r>
      <w:r w:rsidRPr="0079078A">
        <w:rPr>
          <w:rFonts w:asciiTheme="majorBidi" w:hAnsiTheme="majorBidi" w:cstheme="majorBidi"/>
          <w:i/>
          <w:sz w:val="20"/>
          <w:szCs w:val="20"/>
        </w:rPr>
        <w:t xml:space="preserve">, yang dalam pendalamannya dilengkapi dengan analisis normatif. </w:t>
      </w:r>
      <w:r w:rsidRPr="0079078A">
        <w:rPr>
          <w:rFonts w:asciiTheme="majorBidi" w:hAnsiTheme="majorBidi" w:cstheme="majorBidi"/>
          <w:i/>
          <w:color w:val="000000"/>
          <w:sz w:val="20"/>
          <w:szCs w:val="20"/>
        </w:rPr>
        <w:t>Untuk menganalisa data, ketiga metode data analisis yang digunakan yaitu metode induktif, deduktif, dan komparatif.</w:t>
      </w:r>
    </w:p>
    <w:p w:rsidR="00886CB9" w:rsidRPr="0079078A" w:rsidRDefault="00886CB9" w:rsidP="00886CB9">
      <w:pPr>
        <w:ind w:firstLine="709"/>
        <w:jc w:val="both"/>
        <w:rPr>
          <w:rFonts w:asciiTheme="majorBidi" w:hAnsiTheme="majorBidi" w:cstheme="majorBidi"/>
          <w:i/>
          <w:color w:val="000000"/>
          <w:sz w:val="20"/>
          <w:szCs w:val="20"/>
        </w:rPr>
      </w:pPr>
      <w:r w:rsidRPr="0079078A">
        <w:rPr>
          <w:rFonts w:asciiTheme="majorBidi" w:hAnsiTheme="majorBidi" w:cstheme="majorBidi"/>
          <w:i/>
          <w:sz w:val="20"/>
          <w:szCs w:val="20"/>
        </w:rPr>
        <w:t>Hasil penelitian adalah Perkembangan perbankan syariah memiliki beberapa kekurangan seperti: visi, modal, produk, pembiayaan, sumber daya manusia (SDM), pelayanan, informasi, pemahaman masyarakat; Kehadiran</w:t>
      </w:r>
      <w:r w:rsidRPr="0079078A">
        <w:rPr>
          <w:rFonts w:asciiTheme="majorBidi" w:hAnsiTheme="majorBidi" w:cstheme="majorBidi"/>
          <w:i/>
          <w:iCs/>
          <w:sz w:val="20"/>
          <w:szCs w:val="20"/>
        </w:rPr>
        <w:t xml:space="preserve">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w:t>
      </w:r>
      <w:r w:rsidRPr="0079078A">
        <w:rPr>
          <w:rFonts w:asciiTheme="majorBidi" w:hAnsiTheme="majorBidi" w:cstheme="majorBidi"/>
          <w:i/>
          <w:sz w:val="20"/>
          <w:szCs w:val="20"/>
        </w:rPr>
        <w:t xml:space="preserve">mempengaruhi perbankan syariah yaitu memberikan kontribusi seperti: pelayanan yang mudah dan murah serta efektif dan efisien, membantu bank syariah dalam kecepatan dan akurasi dalam memproses data operasi bisnis dan pemasaran produk, memberikan </w:t>
      </w:r>
      <w:r w:rsidRPr="0079078A">
        <w:rPr>
          <w:rFonts w:asciiTheme="majorBidi" w:hAnsiTheme="majorBidi" w:cstheme="majorBidi"/>
          <w:i/>
          <w:color w:val="333333"/>
          <w:sz w:val="20"/>
          <w:szCs w:val="20"/>
        </w:rPr>
        <w:t xml:space="preserve">dampak yang signifikan di beberapa aspek perekonomian, sekaligus menata kembali wajah industri keuangan syariah, </w:t>
      </w:r>
      <w:r w:rsidRPr="0079078A">
        <w:rPr>
          <w:rFonts w:asciiTheme="majorBidi" w:hAnsiTheme="majorBidi" w:cstheme="majorBidi"/>
          <w:i/>
          <w:color w:val="313132"/>
          <w:sz w:val="20"/>
          <w:szCs w:val="20"/>
        </w:rPr>
        <w:t xml:space="preserve">pesatnya perkembangan </w:t>
      </w:r>
      <w:r w:rsidR="0079078A">
        <w:rPr>
          <w:rFonts w:asciiTheme="majorBidi" w:hAnsiTheme="majorBidi" w:cstheme="majorBidi"/>
          <w:i/>
          <w:iCs/>
          <w:sz w:val="20"/>
          <w:szCs w:val="20"/>
        </w:rPr>
        <w:t>FINTECH</w:t>
      </w:r>
      <w:r w:rsidRPr="0079078A">
        <w:rPr>
          <w:rFonts w:asciiTheme="majorBidi" w:hAnsiTheme="majorBidi" w:cstheme="majorBidi"/>
          <w:i/>
          <w:color w:val="313132"/>
          <w:sz w:val="20"/>
          <w:szCs w:val="20"/>
        </w:rPr>
        <w:t xml:space="preserve"> berbanding lurus dengan tantangan yang dihadapi</w:t>
      </w:r>
      <w:r w:rsidRPr="0079078A">
        <w:rPr>
          <w:rFonts w:asciiTheme="majorBidi" w:hAnsiTheme="majorBidi" w:cstheme="majorBidi"/>
          <w:i/>
          <w:sz w:val="20"/>
          <w:szCs w:val="20"/>
        </w:rPr>
        <w:t xml:space="preserve">, </w:t>
      </w:r>
      <w:r w:rsidRPr="0079078A">
        <w:rPr>
          <w:rFonts w:asciiTheme="majorBidi" w:hAnsiTheme="majorBidi" w:cstheme="majorBidi"/>
          <w:i/>
          <w:color w:val="313132"/>
          <w:sz w:val="20"/>
          <w:szCs w:val="20"/>
        </w:rPr>
        <w:t>pendorong tercapainya inklusi keuangan, kehadiran sistem perlindungan konsumen yang kuat dan ekosistem digital</w:t>
      </w:r>
      <w:r w:rsidRPr="0079078A">
        <w:rPr>
          <w:rFonts w:asciiTheme="majorBidi" w:hAnsiTheme="majorBidi" w:cstheme="majorBidi"/>
          <w:i/>
          <w:sz w:val="20"/>
          <w:szCs w:val="20"/>
        </w:rPr>
        <w:t xml:space="preserve">, </w:t>
      </w:r>
      <w:r w:rsidR="0079078A">
        <w:rPr>
          <w:rFonts w:asciiTheme="majorBidi" w:hAnsiTheme="majorBidi" w:cstheme="majorBidi"/>
          <w:i/>
          <w:sz w:val="20"/>
          <w:szCs w:val="20"/>
        </w:rPr>
        <w:t>FINTECH</w:t>
      </w:r>
      <w:r w:rsidRPr="0079078A">
        <w:rPr>
          <w:rFonts w:asciiTheme="majorBidi" w:hAnsiTheme="majorBidi" w:cstheme="majorBidi"/>
          <w:i/>
          <w:sz w:val="20"/>
          <w:szCs w:val="20"/>
        </w:rPr>
        <w:t xml:space="preserve"> perbankan syariah berkembang dengan masif di Indonesia, akan terjadinya </w:t>
      </w:r>
      <w:r w:rsidR="0079078A">
        <w:rPr>
          <w:rFonts w:asciiTheme="majorBidi" w:hAnsiTheme="majorBidi" w:cstheme="majorBidi"/>
          <w:i/>
          <w:sz w:val="20"/>
          <w:szCs w:val="20"/>
        </w:rPr>
        <w:t>FINTECH</w:t>
      </w:r>
      <w:r w:rsidRPr="0079078A">
        <w:rPr>
          <w:rFonts w:asciiTheme="majorBidi" w:hAnsiTheme="majorBidi" w:cstheme="majorBidi"/>
          <w:i/>
          <w:sz w:val="20"/>
          <w:szCs w:val="20"/>
        </w:rPr>
        <w:t xml:space="preserve"> dan bank berkolaborasi menjadi satu.</w:t>
      </w:r>
    </w:p>
    <w:p w:rsidR="00886CB9" w:rsidRPr="0079078A" w:rsidRDefault="00886CB9" w:rsidP="00786528">
      <w:pPr>
        <w:tabs>
          <w:tab w:val="left" w:pos="7938"/>
        </w:tabs>
        <w:rPr>
          <w:rFonts w:asciiTheme="majorBidi" w:hAnsiTheme="majorBidi" w:cstheme="majorBidi"/>
          <w:i/>
          <w:sz w:val="20"/>
          <w:szCs w:val="20"/>
        </w:rPr>
      </w:pPr>
      <w:r w:rsidRPr="00786528">
        <w:rPr>
          <w:rFonts w:asciiTheme="majorBidi" w:hAnsiTheme="majorBidi" w:cstheme="majorBidi"/>
          <w:b/>
          <w:bCs/>
          <w:i/>
          <w:sz w:val="20"/>
          <w:szCs w:val="20"/>
        </w:rPr>
        <w:t xml:space="preserve">Kata </w:t>
      </w:r>
      <w:r w:rsidR="00786528">
        <w:rPr>
          <w:rFonts w:asciiTheme="majorBidi" w:hAnsiTheme="majorBidi" w:cstheme="majorBidi"/>
          <w:b/>
          <w:bCs/>
          <w:i/>
          <w:sz w:val="20"/>
          <w:szCs w:val="20"/>
        </w:rPr>
        <w:t>K</w:t>
      </w:r>
      <w:r w:rsidRPr="00786528">
        <w:rPr>
          <w:rFonts w:asciiTheme="majorBidi" w:hAnsiTheme="majorBidi" w:cstheme="majorBidi"/>
          <w:b/>
          <w:bCs/>
          <w:i/>
          <w:sz w:val="20"/>
          <w:szCs w:val="20"/>
        </w:rPr>
        <w:t>unci:</w:t>
      </w:r>
      <w:r w:rsidRPr="0079078A">
        <w:rPr>
          <w:rFonts w:asciiTheme="majorBidi" w:hAnsiTheme="majorBidi" w:cstheme="majorBidi"/>
          <w:i/>
          <w:sz w:val="20"/>
          <w:szCs w:val="20"/>
        </w:rPr>
        <w:t xml:space="preserve"> Financial Technology, Digitalisasi Perbankan Syariah, Inklusi Keuangan</w:t>
      </w:r>
    </w:p>
    <w:p w:rsidR="00886CB9" w:rsidRPr="0079078A" w:rsidRDefault="00886CB9" w:rsidP="00886CB9">
      <w:pPr>
        <w:rPr>
          <w:rStyle w:val="Hyperlink"/>
          <w:rFonts w:asciiTheme="majorBidi" w:hAnsiTheme="majorBidi" w:cstheme="majorBidi"/>
          <w:bCs/>
          <w:i/>
          <w:sz w:val="20"/>
          <w:szCs w:val="20"/>
        </w:rPr>
      </w:pPr>
    </w:p>
    <w:p w:rsidR="00886CB9" w:rsidRPr="0079078A" w:rsidRDefault="00886CB9" w:rsidP="00886CB9">
      <w:pPr>
        <w:tabs>
          <w:tab w:val="left" w:pos="0"/>
        </w:tabs>
        <w:jc w:val="center"/>
        <w:rPr>
          <w:rFonts w:asciiTheme="majorBidi" w:hAnsiTheme="majorBidi" w:cstheme="majorBidi"/>
          <w:b/>
          <w:i/>
          <w:iCs/>
          <w:sz w:val="20"/>
          <w:szCs w:val="20"/>
        </w:rPr>
      </w:pPr>
      <w:r w:rsidRPr="0079078A">
        <w:rPr>
          <w:rFonts w:asciiTheme="majorBidi" w:hAnsiTheme="majorBidi" w:cstheme="majorBidi"/>
          <w:b/>
          <w:i/>
          <w:iCs/>
          <w:sz w:val="20"/>
          <w:szCs w:val="20"/>
        </w:rPr>
        <w:t>Abstract</w:t>
      </w:r>
    </w:p>
    <w:p w:rsidR="00886CB9" w:rsidRPr="0079078A" w:rsidRDefault="00886CB9" w:rsidP="00886CB9">
      <w:pPr>
        <w:ind w:firstLine="709"/>
        <w:jc w:val="both"/>
        <w:rPr>
          <w:rFonts w:asciiTheme="majorBidi" w:hAnsiTheme="majorBidi" w:cstheme="majorBidi"/>
          <w:i/>
          <w:iCs/>
          <w:color w:val="000000"/>
          <w:sz w:val="20"/>
          <w:szCs w:val="20"/>
        </w:rPr>
      </w:pPr>
      <w:r w:rsidRPr="0079078A">
        <w:rPr>
          <w:rFonts w:asciiTheme="majorBidi" w:hAnsiTheme="majorBidi" w:cstheme="majorBidi"/>
          <w:i/>
          <w:iCs/>
          <w:sz w:val="20"/>
          <w:szCs w:val="20"/>
        </w:rPr>
        <w:t xml:space="preserve">This study aims to find out and examine what are the Barriers and Challenges of Islamic Banking Inclusion in the Digitalization of Banking in the Era of Financial </w:t>
      </w:r>
      <w:r w:rsidRPr="0079078A">
        <w:rPr>
          <w:rFonts w:asciiTheme="majorBidi" w:hAnsiTheme="majorBidi" w:cstheme="majorBidi"/>
          <w:i/>
          <w:iCs/>
          <w:sz w:val="20"/>
          <w:szCs w:val="20"/>
        </w:rPr>
        <w:lastRenderedPageBreak/>
        <w:t>Technology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).The research method used is</w:t>
      </w:r>
      <w:r w:rsidRPr="0079078A">
        <w:rPr>
          <w:rFonts w:asciiTheme="majorBidi" w:hAnsiTheme="majorBidi" w:cstheme="majorBidi"/>
          <w:i/>
          <w:iCs/>
          <w:color w:val="000000"/>
          <w:sz w:val="20"/>
          <w:szCs w:val="20"/>
        </w:rPr>
        <w:t>data collection methods through library research.</w:t>
      </w:r>
      <w:r w:rsidRPr="0079078A">
        <w:rPr>
          <w:rFonts w:asciiTheme="majorBidi" w:hAnsiTheme="majorBidi" w:cstheme="majorBidi"/>
          <w:i/>
          <w:iCs/>
          <w:sz w:val="20"/>
          <w:szCs w:val="20"/>
        </w:rPr>
        <w:t>using qualitative analysis, which means describing the data processed in detail in the form of sentences (descriptive). Qualitative analysis is carried out starting from empirical analysis, which in its deepening is complemented by normative analysis.</w:t>
      </w:r>
      <w:r w:rsidRPr="0079078A">
        <w:rPr>
          <w:rFonts w:asciiTheme="majorBidi" w:hAnsiTheme="majorBidi" w:cstheme="majorBidi"/>
          <w:i/>
          <w:iCs/>
          <w:color w:val="000000"/>
          <w:sz w:val="20"/>
          <w:szCs w:val="20"/>
        </w:rPr>
        <w:t>To analyze the data, the three methods of data analysis used are inductive, deductive, and comparative methods.</w:t>
      </w:r>
    </w:p>
    <w:p w:rsidR="00886CB9" w:rsidRPr="0079078A" w:rsidRDefault="00886CB9" w:rsidP="00886CB9">
      <w:pPr>
        <w:ind w:firstLine="709"/>
        <w:jc w:val="both"/>
        <w:rPr>
          <w:rFonts w:asciiTheme="majorBidi" w:hAnsiTheme="majorBidi" w:cstheme="majorBidi"/>
          <w:i/>
          <w:iCs/>
          <w:color w:val="000000"/>
          <w:sz w:val="20"/>
          <w:szCs w:val="20"/>
        </w:rPr>
      </w:pPr>
      <w:r w:rsidRPr="0079078A">
        <w:rPr>
          <w:rFonts w:asciiTheme="majorBidi" w:hAnsiTheme="majorBidi" w:cstheme="majorBidi"/>
          <w:i/>
          <w:iCs/>
          <w:sz w:val="20"/>
          <w:szCs w:val="20"/>
        </w:rPr>
        <w:t xml:space="preserve">The research results areThe development of Islamic banking has several shortcomings such as: vision, capital, products, financing, human resources (HR), services, information, public understanding; Presence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influencing Islamic banking, namely contributing such as: easy and inexpensive services as well as effective and efficient, helping Islamic banks in the speed and accuracy in processing business operations and product marketing data, providing </w:t>
      </w:r>
      <w:r w:rsidRPr="0079078A">
        <w:rPr>
          <w:rFonts w:asciiTheme="majorBidi" w:hAnsiTheme="majorBidi" w:cstheme="majorBidi"/>
          <w:i/>
          <w:iCs/>
          <w:color w:val="333333"/>
          <w:sz w:val="20"/>
          <w:szCs w:val="20"/>
        </w:rPr>
        <w:t xml:space="preserve">significant impact on several aspects of the economy, while at the same time rearranging the face of the Islamic financial industry, </w:t>
      </w:r>
      <w:r w:rsidRPr="0079078A">
        <w:rPr>
          <w:rFonts w:asciiTheme="majorBidi" w:hAnsiTheme="majorBidi" w:cstheme="majorBidi"/>
          <w:i/>
          <w:iCs/>
          <w:color w:val="313132"/>
          <w:sz w:val="20"/>
          <w:szCs w:val="20"/>
        </w:rPr>
        <w:t>rapid development</w:t>
      </w:r>
      <w:r w:rsidRPr="0079078A">
        <w:rPr>
          <w:rFonts w:asciiTheme="majorBidi" w:hAnsiTheme="majorBidi" w:cstheme="majorBidi"/>
          <w:i/>
          <w:iCs/>
          <w:sz w:val="20"/>
          <w:szCs w:val="20"/>
        </w:rPr>
        <w:t xml:space="preserve">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w:t>
      </w:r>
      <w:r w:rsidRPr="0079078A">
        <w:rPr>
          <w:rFonts w:asciiTheme="majorBidi" w:hAnsiTheme="majorBidi" w:cstheme="majorBidi"/>
          <w:i/>
          <w:iCs/>
          <w:color w:val="313132"/>
          <w:sz w:val="20"/>
          <w:szCs w:val="20"/>
        </w:rPr>
        <w:t>directly proportional to the challenges faced</w:t>
      </w:r>
      <w:r w:rsidRPr="0079078A">
        <w:rPr>
          <w:rFonts w:asciiTheme="majorBidi" w:hAnsiTheme="majorBidi" w:cstheme="majorBidi"/>
          <w:i/>
          <w:iCs/>
          <w:sz w:val="20"/>
          <w:szCs w:val="20"/>
        </w:rPr>
        <w:t xml:space="preserve">, </w:t>
      </w:r>
      <w:r w:rsidRPr="0079078A">
        <w:rPr>
          <w:rFonts w:asciiTheme="majorBidi" w:hAnsiTheme="majorBidi" w:cstheme="majorBidi"/>
          <w:i/>
          <w:iCs/>
          <w:color w:val="313132"/>
          <w:sz w:val="20"/>
          <w:szCs w:val="20"/>
        </w:rPr>
        <w:t>a driver for achieving financial inclusion, the presence of a strong consumer protection system and digital ecosystem</w:t>
      </w:r>
      <w:r w:rsidRPr="0079078A">
        <w:rPr>
          <w:rFonts w:asciiTheme="majorBidi" w:hAnsiTheme="majorBidi" w:cstheme="majorBidi"/>
          <w:i/>
          <w:iCs/>
          <w:sz w:val="20"/>
          <w:szCs w:val="20"/>
        </w:rPr>
        <w:t xml:space="preserve">,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Islamic banking with massive development in Indonesia,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and banjs wil collaborate together.</w:t>
      </w:r>
    </w:p>
    <w:p w:rsidR="00886CB9" w:rsidRPr="0079078A" w:rsidRDefault="00886CB9" w:rsidP="00886CB9">
      <w:pPr>
        <w:tabs>
          <w:tab w:val="left" w:pos="7938"/>
        </w:tabs>
        <w:rPr>
          <w:rFonts w:asciiTheme="majorBidi" w:hAnsiTheme="majorBidi" w:cstheme="majorBidi"/>
          <w:i/>
          <w:iCs/>
          <w:sz w:val="20"/>
          <w:szCs w:val="20"/>
        </w:rPr>
      </w:pPr>
      <w:r w:rsidRPr="0079078A">
        <w:rPr>
          <w:rFonts w:asciiTheme="majorBidi" w:hAnsiTheme="majorBidi" w:cstheme="majorBidi"/>
          <w:b/>
          <w:bCs/>
          <w:i/>
          <w:iCs/>
          <w:sz w:val="20"/>
          <w:szCs w:val="20"/>
        </w:rPr>
        <w:t>Keywords:</w:t>
      </w:r>
      <w:r w:rsidRPr="0079078A">
        <w:rPr>
          <w:rFonts w:asciiTheme="majorBidi" w:hAnsiTheme="majorBidi" w:cstheme="majorBidi"/>
          <w:i/>
          <w:iCs/>
          <w:sz w:val="20"/>
          <w:szCs w:val="20"/>
        </w:rPr>
        <w:t xml:space="preserve"> Financial Technology, Digitalization of Islamic Banking, Financial Inclusion</w:t>
      </w:r>
    </w:p>
    <w:p w:rsidR="00886CB9" w:rsidRPr="0079078A" w:rsidRDefault="00886CB9" w:rsidP="00886CB9">
      <w:pPr>
        <w:jc w:val="both"/>
        <w:rPr>
          <w:rFonts w:asciiTheme="majorBidi" w:hAnsiTheme="majorBidi" w:cstheme="majorBidi"/>
          <w:b/>
          <w:sz w:val="20"/>
          <w:szCs w:val="20"/>
        </w:rPr>
      </w:pPr>
    </w:p>
    <w:p w:rsidR="00886CB9" w:rsidRPr="0079078A" w:rsidRDefault="00886CB9" w:rsidP="00886CB9">
      <w:pPr>
        <w:jc w:val="both"/>
        <w:rPr>
          <w:rFonts w:asciiTheme="majorBidi" w:hAnsiTheme="majorBidi" w:cstheme="majorBidi"/>
          <w:b/>
          <w:sz w:val="20"/>
          <w:szCs w:val="20"/>
        </w:rPr>
      </w:pPr>
      <w:r w:rsidRPr="0079078A">
        <w:rPr>
          <w:rFonts w:asciiTheme="majorBidi" w:hAnsiTheme="majorBidi" w:cstheme="majorBidi"/>
          <w:b/>
          <w:sz w:val="20"/>
          <w:szCs w:val="20"/>
        </w:rPr>
        <w:t>A.</w:t>
      </w:r>
      <w:r w:rsidR="00786528" w:rsidRPr="0079078A">
        <w:rPr>
          <w:rFonts w:asciiTheme="majorBidi" w:hAnsiTheme="majorBidi" w:cstheme="majorBidi"/>
          <w:b/>
          <w:sz w:val="20"/>
          <w:szCs w:val="20"/>
        </w:rPr>
        <w:t xml:space="preserve"> PENDAHULUAN</w:t>
      </w:r>
    </w:p>
    <w:p w:rsidR="00886CB9" w:rsidRPr="0079078A" w:rsidRDefault="00886CB9" w:rsidP="00886CB9">
      <w:pPr>
        <w:pStyle w:val="Default"/>
        <w:spacing w:line="276" w:lineRule="auto"/>
        <w:ind w:firstLine="360"/>
        <w:jc w:val="both"/>
        <w:rPr>
          <w:rFonts w:asciiTheme="majorBidi" w:hAnsiTheme="majorBidi" w:cstheme="majorBidi"/>
          <w:sz w:val="20"/>
          <w:szCs w:val="20"/>
        </w:rPr>
      </w:pPr>
      <w:r w:rsidRPr="0079078A">
        <w:rPr>
          <w:rFonts w:asciiTheme="majorBidi" w:hAnsiTheme="majorBidi" w:cstheme="majorBidi"/>
          <w:sz w:val="20"/>
          <w:szCs w:val="20"/>
        </w:rPr>
        <w:t>Dewasa ini</w:t>
      </w:r>
      <w:r w:rsidR="00786528">
        <w:rPr>
          <w:rFonts w:asciiTheme="majorBidi" w:hAnsiTheme="majorBidi" w:cstheme="majorBidi"/>
          <w:sz w:val="20"/>
          <w:szCs w:val="20"/>
          <w:lang w:val="en-US"/>
        </w:rPr>
        <w:t>,</w:t>
      </w:r>
      <w:r w:rsidR="00786528">
        <w:rPr>
          <w:rFonts w:asciiTheme="majorBidi" w:hAnsiTheme="majorBidi" w:cstheme="majorBidi"/>
          <w:sz w:val="20"/>
          <w:szCs w:val="20"/>
        </w:rPr>
        <w:t xml:space="preserve"> dunia usaha</w:t>
      </w:r>
      <w:r w:rsidRPr="0079078A">
        <w:rPr>
          <w:rFonts w:asciiTheme="majorBidi" w:hAnsiTheme="majorBidi" w:cstheme="majorBidi"/>
          <w:sz w:val="20"/>
          <w:szCs w:val="20"/>
        </w:rPr>
        <w:t xml:space="preserve"> mulai dari perusahaan telekomunikasi, transportasi dan ritel, diramaikan dengan misi yang sama, yaitu mengusung inovasi pengembangan teknologi dan digital seiring dengan cara komunikasi, konsumsi dan transportasi yang berubah. Dunia keuangan dan perbankan pun tak luput dari disrupsi digital, hanya masalah siapa yang lebih dulu mengimplementasi dan sejauh mana mereka bertransformasi. Perubahan ini diharapkan mampu mendobrak anggapan klasik bahwa perbankan adalah industri yang kaku, karena terbentur sistem serta regulasi yang ketat (Leonardo, 2017).</w:t>
      </w:r>
    </w:p>
    <w:p w:rsidR="00886CB9" w:rsidRPr="0079078A" w:rsidRDefault="00886CB9" w:rsidP="00786528">
      <w:pPr>
        <w:spacing w:after="0"/>
        <w:ind w:firstLine="357"/>
        <w:jc w:val="both"/>
        <w:rPr>
          <w:rFonts w:asciiTheme="majorBidi" w:hAnsiTheme="majorBidi" w:cstheme="majorBidi"/>
          <w:sz w:val="20"/>
          <w:szCs w:val="20"/>
        </w:rPr>
      </w:pPr>
      <w:r w:rsidRPr="0079078A">
        <w:rPr>
          <w:rFonts w:asciiTheme="majorBidi" w:hAnsiTheme="majorBidi" w:cstheme="majorBidi"/>
          <w:sz w:val="20"/>
          <w:szCs w:val="20"/>
        </w:rPr>
        <w:t>Bank adalah jantung perekonomian negara, tanpa perbankan kegiatan ekonomi menjadi lumpuh. Ketika dunia perbankan maju pesat berdampak pada pertumbuhan ekonomi nasional maupun global. Perbankan merupakan pusat transaksi ekonomi. Dalam perbankan ritel ditentukan oleh penyerapan dana pihak ketiga dan ekspansi usaha perbankan ditentukan oleh pembiayaan. Lembaga bank memediasi masyarakat yang surplus unit di</w:t>
      </w:r>
      <w:r w:rsidRPr="0079078A">
        <w:rPr>
          <w:rFonts w:asciiTheme="majorBidi" w:hAnsiTheme="majorBidi" w:cstheme="majorBidi"/>
          <w:i/>
          <w:iCs/>
          <w:sz w:val="20"/>
          <w:szCs w:val="20"/>
        </w:rPr>
        <w:t>lending</w:t>
      </w:r>
      <w:r w:rsidRPr="0079078A">
        <w:rPr>
          <w:rFonts w:asciiTheme="majorBidi" w:hAnsiTheme="majorBidi" w:cstheme="majorBidi"/>
          <w:sz w:val="20"/>
          <w:szCs w:val="20"/>
        </w:rPr>
        <w:t xml:space="preserve">kan kepada yang defisit unit (Salam, 2018). Perbankan digital dianggap menjadi cara baru berbisnis terutama berkat potensinya untuk menghemat biaya. Bank sebaiknya melihat bahwa hal tersebut bukan sekedar mendigitalisasi produk yang sudah ada, tapi merubah pola pikir dan solusi menjadi digital sesuai perilaku dan kebutuhan masyarakat. Misalnya; memahami </w:t>
      </w:r>
      <w:r w:rsidRPr="0079078A">
        <w:rPr>
          <w:rFonts w:asciiTheme="majorBidi" w:hAnsiTheme="majorBidi" w:cstheme="majorBidi"/>
          <w:i/>
          <w:iCs/>
          <w:sz w:val="20"/>
          <w:szCs w:val="20"/>
        </w:rPr>
        <w:t xml:space="preserve">pain point </w:t>
      </w:r>
      <w:r w:rsidRPr="0079078A">
        <w:rPr>
          <w:rFonts w:asciiTheme="majorBidi" w:hAnsiTheme="majorBidi" w:cstheme="majorBidi"/>
          <w:sz w:val="20"/>
          <w:szCs w:val="20"/>
        </w:rPr>
        <w:t xml:space="preserve">masyarakat - seperti mencicil kredit rumah, merencanakan pendidikan anak, investasi </w:t>
      </w:r>
      <w:r w:rsidRPr="0079078A">
        <w:rPr>
          <w:rFonts w:asciiTheme="majorBidi" w:hAnsiTheme="majorBidi" w:cstheme="majorBidi"/>
          <w:sz w:val="20"/>
          <w:szCs w:val="20"/>
        </w:rPr>
        <w:lastRenderedPageBreak/>
        <w:t>pensiun dan hari tua - kemudian menganalisa hambatan, dan membangun solusinya (Leonardo, 2017).</w:t>
      </w:r>
    </w:p>
    <w:p w:rsidR="00886CB9" w:rsidRPr="0079078A" w:rsidRDefault="00886CB9" w:rsidP="00886CB9">
      <w:pPr>
        <w:ind w:firstLine="360"/>
        <w:jc w:val="both"/>
        <w:rPr>
          <w:rFonts w:asciiTheme="majorBidi" w:hAnsiTheme="majorBidi" w:cstheme="majorBidi"/>
          <w:sz w:val="20"/>
          <w:szCs w:val="20"/>
        </w:rPr>
      </w:pPr>
      <w:r w:rsidRPr="0079078A">
        <w:rPr>
          <w:rFonts w:asciiTheme="majorBidi" w:hAnsiTheme="majorBidi" w:cstheme="majorBidi"/>
          <w:sz w:val="20"/>
          <w:szCs w:val="20"/>
        </w:rPr>
        <w:t xml:space="preserve">Perkembangan teknologi informasi membawa banyak perubahan dan pergeseran. Kesuksesan bisnis saat ini lebih banyak dipengaruhi oleh seberapa cepat perusahaan dapat merespons perubahan tersebut. Transformasi mendesak dunia perbankan adalah digitalisasi layanan. Digitalisasi tidak hanya sekedar bertujuan untuk memindahkan transaksi manual menjadi otomatis. Digitalisasi perbankan memiliki arti yang lebih luas terutama untuk memenuhi kebutuhan konsep bisnis perbankan, menyediakan layanan terkini guna menguatkan </w:t>
      </w:r>
      <w:r w:rsidRPr="0079078A">
        <w:rPr>
          <w:rFonts w:asciiTheme="majorBidi" w:hAnsiTheme="majorBidi" w:cstheme="majorBidi"/>
          <w:i/>
          <w:iCs/>
          <w:sz w:val="20"/>
          <w:szCs w:val="20"/>
        </w:rPr>
        <w:t>customer transaction behavior</w:t>
      </w:r>
      <w:r w:rsidRPr="0079078A">
        <w:rPr>
          <w:rFonts w:asciiTheme="majorBidi" w:hAnsiTheme="majorBidi" w:cstheme="majorBidi"/>
          <w:sz w:val="20"/>
          <w:szCs w:val="20"/>
        </w:rPr>
        <w:t xml:space="preserve">. Bermunculannya perusahaan-perusahaan keuangan berbasis teknologi atau </w:t>
      </w:r>
      <w:r w:rsidRPr="0079078A">
        <w:rPr>
          <w:rFonts w:asciiTheme="majorBidi" w:hAnsiTheme="majorBidi" w:cstheme="majorBidi"/>
          <w:i/>
          <w:iCs/>
          <w:sz w:val="20"/>
          <w:szCs w:val="20"/>
        </w:rPr>
        <w:t xml:space="preserve">financial technology </w:t>
      </w:r>
      <w:r w:rsidRPr="0079078A">
        <w:rPr>
          <w:rFonts w:asciiTheme="majorBidi" w:hAnsiTheme="majorBidi" w:cstheme="majorBidi"/>
          <w:sz w:val="20"/>
          <w:szCs w:val="20"/>
        </w:rPr>
        <w:t>(</w:t>
      </w:r>
      <w:r w:rsidR="0079078A">
        <w:rPr>
          <w:rFonts w:asciiTheme="majorBidi" w:hAnsiTheme="majorBidi" w:cstheme="majorBidi"/>
          <w:i/>
          <w:iCs/>
          <w:sz w:val="20"/>
          <w:szCs w:val="20"/>
        </w:rPr>
        <w:t>Fintech</w:t>
      </w:r>
      <w:r w:rsidRPr="0079078A">
        <w:rPr>
          <w:rFonts w:asciiTheme="majorBidi" w:hAnsiTheme="majorBidi" w:cstheme="majorBidi"/>
          <w:sz w:val="20"/>
          <w:szCs w:val="20"/>
        </w:rPr>
        <w:t xml:space="preserve">) memaksa industri perbankan syariah harus berbenah. </w:t>
      </w:r>
      <w:r w:rsidR="0079078A">
        <w:rPr>
          <w:rFonts w:asciiTheme="majorBidi" w:hAnsiTheme="majorBidi" w:cstheme="majorBidi"/>
          <w:sz w:val="20"/>
          <w:szCs w:val="20"/>
        </w:rPr>
        <w:t>Fintech</w:t>
      </w:r>
      <w:r w:rsidRPr="0079078A">
        <w:rPr>
          <w:rFonts w:asciiTheme="majorBidi" w:hAnsiTheme="majorBidi" w:cstheme="majorBidi"/>
          <w:sz w:val="20"/>
          <w:szCs w:val="20"/>
        </w:rPr>
        <w:t xml:space="preserve"> memiliki teknologi dan inovasi untuk menjangkau nasabah yang tidak dapat mengakses sistem perbankan tradisional (Salam, 2018).</w:t>
      </w:r>
    </w:p>
    <w:p w:rsidR="00886CB9" w:rsidRPr="0079078A" w:rsidRDefault="00886CB9" w:rsidP="00886CB9">
      <w:pPr>
        <w:ind w:firstLine="360"/>
        <w:jc w:val="both"/>
        <w:rPr>
          <w:rFonts w:asciiTheme="majorBidi" w:hAnsiTheme="majorBidi" w:cstheme="majorBidi"/>
          <w:sz w:val="20"/>
          <w:szCs w:val="20"/>
        </w:rPr>
      </w:pPr>
      <w:r w:rsidRPr="0079078A">
        <w:rPr>
          <w:rFonts w:asciiTheme="majorBidi" w:hAnsiTheme="majorBidi" w:cstheme="majorBidi"/>
          <w:sz w:val="20"/>
          <w:szCs w:val="20"/>
        </w:rPr>
        <w:t xml:space="preserve">Salah satu perkembangan teknologi yang menjadi bahan kajian terkini di Indonesia adalah Teknologi Finansial atau </w:t>
      </w:r>
      <w:r w:rsidRPr="0079078A">
        <w:rPr>
          <w:rFonts w:asciiTheme="majorBidi" w:hAnsiTheme="majorBidi" w:cstheme="majorBidi"/>
          <w:i/>
          <w:iCs/>
          <w:sz w:val="20"/>
          <w:szCs w:val="20"/>
        </w:rPr>
        <w:t>Financial Technology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w:t>
      </w:r>
      <w:r w:rsidRPr="0079078A">
        <w:rPr>
          <w:rFonts w:asciiTheme="majorBidi" w:hAnsiTheme="majorBidi" w:cstheme="majorBidi"/>
          <w:sz w:val="20"/>
          <w:szCs w:val="20"/>
        </w:rPr>
        <w:t xml:space="preserve">dalam lembaga perbankan. Menurut definisi yang dijabarkan oleh </w:t>
      </w:r>
      <w:r w:rsidRPr="0079078A">
        <w:rPr>
          <w:rFonts w:asciiTheme="majorBidi" w:hAnsiTheme="majorBidi" w:cstheme="majorBidi"/>
          <w:i/>
          <w:iCs/>
          <w:sz w:val="20"/>
          <w:szCs w:val="20"/>
        </w:rPr>
        <w:t xml:space="preserve">National Digital Research Centre </w:t>
      </w:r>
      <w:r w:rsidRPr="0079078A">
        <w:rPr>
          <w:rFonts w:asciiTheme="majorBidi" w:hAnsiTheme="majorBidi" w:cstheme="majorBidi"/>
          <w:sz w:val="20"/>
          <w:szCs w:val="20"/>
        </w:rPr>
        <w:t xml:space="preserve">(NDRC), teknologi finansial adalah istilah yang digunakan untuk menyebut suatu inovasi di bidang jasa finansial, di mana istilah tersebut berasal dari kata </w:t>
      </w:r>
      <w:r w:rsidRPr="0079078A">
        <w:rPr>
          <w:rFonts w:asciiTheme="majorBidi" w:hAnsiTheme="majorBidi" w:cstheme="majorBidi"/>
          <w:i/>
          <w:iCs/>
          <w:sz w:val="20"/>
          <w:szCs w:val="20"/>
        </w:rPr>
        <w:t xml:space="preserve">“financial” </w:t>
      </w:r>
      <w:r w:rsidRPr="0079078A">
        <w:rPr>
          <w:rFonts w:asciiTheme="majorBidi" w:hAnsiTheme="majorBidi" w:cstheme="majorBidi"/>
          <w:sz w:val="20"/>
          <w:szCs w:val="20"/>
        </w:rPr>
        <w:t xml:space="preserve">dan </w:t>
      </w:r>
      <w:r w:rsidRPr="0079078A">
        <w:rPr>
          <w:rFonts w:asciiTheme="majorBidi" w:hAnsiTheme="majorBidi" w:cstheme="majorBidi"/>
          <w:i/>
          <w:iCs/>
          <w:sz w:val="20"/>
          <w:szCs w:val="20"/>
        </w:rPr>
        <w:t>“technology”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w:t>
      </w:r>
      <w:r w:rsidRPr="0079078A">
        <w:rPr>
          <w:rFonts w:asciiTheme="majorBidi" w:hAnsiTheme="majorBidi" w:cstheme="majorBidi"/>
          <w:sz w:val="20"/>
          <w:szCs w:val="20"/>
        </w:rPr>
        <w:t>yang mengacu pada inovasi finansial dengan sentuhan teknologi modern (Sukma</w:t>
      </w:r>
      <w:r w:rsidR="00786528">
        <w:rPr>
          <w:rFonts w:asciiTheme="majorBidi" w:hAnsiTheme="majorBidi" w:cstheme="majorBidi"/>
          <w:sz w:val="20"/>
          <w:szCs w:val="20"/>
        </w:rPr>
        <w:t>,</w:t>
      </w:r>
      <w:r w:rsidRPr="0079078A">
        <w:rPr>
          <w:rFonts w:asciiTheme="majorBidi" w:hAnsiTheme="majorBidi" w:cstheme="majorBidi"/>
          <w:sz w:val="20"/>
          <w:szCs w:val="20"/>
        </w:rPr>
        <w:t xml:space="preserve"> 2016). Konsep </w:t>
      </w:r>
      <w:r w:rsidR="0079078A">
        <w:rPr>
          <w:rFonts w:asciiTheme="majorBidi" w:hAnsiTheme="majorBidi" w:cstheme="majorBidi"/>
          <w:sz w:val="20"/>
          <w:szCs w:val="20"/>
        </w:rPr>
        <w:t>FINTECH</w:t>
      </w:r>
      <w:r w:rsidRPr="0079078A">
        <w:rPr>
          <w:rFonts w:asciiTheme="majorBidi" w:hAnsiTheme="majorBidi" w:cstheme="majorBidi"/>
          <w:sz w:val="20"/>
          <w:szCs w:val="20"/>
        </w:rPr>
        <w:t xml:space="preserve"> tersebut mengadaptasi perkembangan teknologi yang dipadukan dengan bidang finansial pada lembaga perbankan, sehingga diharapkan bisa memfasilitasi proses transaksi keuangan yang lebih praktis, aman serta modern, meliputi layanan keuangan berbasis digital yang saat ini telah berkembang di Indonesia, yaitu </w:t>
      </w:r>
      <w:r w:rsidRPr="0079078A">
        <w:rPr>
          <w:rFonts w:asciiTheme="majorBidi" w:hAnsiTheme="majorBidi" w:cstheme="majorBidi"/>
          <w:i/>
          <w:iCs/>
          <w:sz w:val="20"/>
          <w:szCs w:val="20"/>
        </w:rPr>
        <w:t>payment channel system, digital banking, online digital insurance, Peer to Peer (P2P) Lending</w:t>
      </w:r>
      <w:r w:rsidRPr="0079078A">
        <w:rPr>
          <w:rFonts w:asciiTheme="majorBidi" w:hAnsiTheme="majorBidi" w:cstheme="majorBidi"/>
          <w:sz w:val="20"/>
          <w:szCs w:val="20"/>
        </w:rPr>
        <w:t xml:space="preserve">, serta </w:t>
      </w:r>
      <w:r w:rsidRPr="0079078A">
        <w:rPr>
          <w:rFonts w:asciiTheme="majorBidi" w:hAnsiTheme="majorBidi" w:cstheme="majorBidi"/>
          <w:i/>
          <w:iCs/>
          <w:sz w:val="20"/>
          <w:szCs w:val="20"/>
        </w:rPr>
        <w:t xml:space="preserve">crowd funding </w:t>
      </w:r>
      <w:r w:rsidRPr="0079078A">
        <w:rPr>
          <w:rFonts w:asciiTheme="majorBidi" w:hAnsiTheme="majorBidi" w:cstheme="majorBidi"/>
          <w:sz w:val="20"/>
          <w:szCs w:val="20"/>
        </w:rPr>
        <w:t>(Siregar</w:t>
      </w:r>
      <w:r w:rsidR="00786528">
        <w:rPr>
          <w:rFonts w:asciiTheme="majorBidi" w:hAnsiTheme="majorBidi" w:cstheme="majorBidi"/>
          <w:sz w:val="20"/>
          <w:szCs w:val="20"/>
        </w:rPr>
        <w:t>,</w:t>
      </w:r>
      <w:r w:rsidRPr="0079078A">
        <w:rPr>
          <w:rFonts w:asciiTheme="majorBidi" w:hAnsiTheme="majorBidi" w:cstheme="majorBidi"/>
          <w:sz w:val="20"/>
          <w:szCs w:val="20"/>
        </w:rPr>
        <w:t xml:space="preserve"> 2016). Konsep di atas senada dengan apa yang disampaikan oleh Deputi Direktur Direktorat Perizinan dan Informasi Perbankan OJK, Tris Yulianta, mengungkapkan bahwa lembaga perbankan perlu memanfaatkan penerapan teknologi finansial untuk meningkatkan efisiensi kegiatan operasional dan mutu pelayanan bank kepada nasabahnya, sebab pemanfaatan teknologi finansial tersebut sejalan dengan semakin berkembangnya kebutuhan masyarakat akan layanan keuangan berbasis </w:t>
      </w:r>
      <w:r w:rsidRPr="0079078A">
        <w:rPr>
          <w:rFonts w:asciiTheme="majorBidi" w:hAnsiTheme="majorBidi" w:cstheme="majorBidi"/>
          <w:i/>
          <w:iCs/>
          <w:sz w:val="20"/>
          <w:szCs w:val="20"/>
        </w:rPr>
        <w:t xml:space="preserve">online </w:t>
      </w:r>
      <w:r w:rsidRPr="0079078A">
        <w:rPr>
          <w:rFonts w:asciiTheme="majorBidi" w:hAnsiTheme="majorBidi" w:cstheme="majorBidi"/>
          <w:sz w:val="20"/>
          <w:szCs w:val="20"/>
        </w:rPr>
        <w:t>dan penggunaan media internet untuk akses data digital (Apriyani, 2016).</w:t>
      </w:r>
    </w:p>
    <w:p w:rsidR="00886CB9" w:rsidRPr="0079078A" w:rsidRDefault="00886CB9" w:rsidP="00886CB9">
      <w:pPr>
        <w:ind w:firstLine="360"/>
        <w:jc w:val="both"/>
        <w:rPr>
          <w:rFonts w:asciiTheme="majorBidi" w:hAnsiTheme="majorBidi" w:cstheme="majorBidi"/>
          <w:sz w:val="20"/>
          <w:szCs w:val="20"/>
        </w:rPr>
      </w:pPr>
      <w:r w:rsidRPr="0079078A">
        <w:rPr>
          <w:rFonts w:asciiTheme="majorBidi" w:hAnsiTheme="majorBidi" w:cstheme="majorBidi"/>
          <w:i/>
          <w:sz w:val="20"/>
          <w:szCs w:val="20"/>
        </w:rPr>
        <w:t>World Economic Forum</w:t>
      </w:r>
      <w:r w:rsidRPr="0079078A">
        <w:rPr>
          <w:rFonts w:asciiTheme="majorBidi" w:hAnsiTheme="majorBidi" w:cstheme="majorBidi"/>
          <w:sz w:val="20"/>
          <w:szCs w:val="20"/>
        </w:rPr>
        <w:t xml:space="preserve"> (2015) memprediksi Indonesia akan menjadi salah satu pasar digital terbesar di Asia Tenggara pada tahun 2020. Hal ini mempertegas peluang inklusi keuangan digital, diperkuat dengan kenyataan baru sekitar 36 persen orang dewasa di Indonesia yang memiliki rekening di bank atau sekitar 120 juta orang masuk dalam kategori </w:t>
      </w:r>
      <w:r w:rsidRPr="0079078A">
        <w:rPr>
          <w:rFonts w:asciiTheme="majorBidi" w:hAnsiTheme="majorBidi" w:cstheme="majorBidi"/>
          <w:i/>
          <w:iCs/>
          <w:sz w:val="20"/>
          <w:szCs w:val="20"/>
        </w:rPr>
        <w:t>unbanked</w:t>
      </w:r>
      <w:r w:rsidRPr="0079078A">
        <w:rPr>
          <w:rFonts w:asciiTheme="majorBidi" w:hAnsiTheme="majorBidi" w:cstheme="majorBidi"/>
          <w:sz w:val="20"/>
          <w:szCs w:val="20"/>
        </w:rPr>
        <w:t xml:space="preserve">. Kontradiksinya, Asosiasi Penyelenggara Jasa </w:t>
      </w:r>
      <w:r w:rsidRPr="0079078A">
        <w:rPr>
          <w:rFonts w:asciiTheme="majorBidi" w:hAnsiTheme="majorBidi" w:cstheme="majorBidi"/>
          <w:i/>
          <w:iCs/>
          <w:sz w:val="20"/>
          <w:szCs w:val="20"/>
        </w:rPr>
        <w:t xml:space="preserve">Internet </w:t>
      </w:r>
      <w:r w:rsidRPr="0079078A">
        <w:rPr>
          <w:rFonts w:asciiTheme="majorBidi" w:hAnsiTheme="majorBidi" w:cstheme="majorBidi"/>
          <w:sz w:val="20"/>
          <w:szCs w:val="20"/>
        </w:rPr>
        <w:t xml:space="preserve">Indonesia (APJII) mencatat 132,7 juta orang Indonesia telah terhubung ke </w:t>
      </w:r>
      <w:r w:rsidRPr="0079078A">
        <w:rPr>
          <w:rFonts w:asciiTheme="majorBidi" w:hAnsiTheme="majorBidi" w:cstheme="majorBidi"/>
          <w:i/>
          <w:iCs/>
          <w:sz w:val="20"/>
          <w:szCs w:val="20"/>
        </w:rPr>
        <w:t>internet</w:t>
      </w:r>
      <w:r w:rsidRPr="0079078A">
        <w:rPr>
          <w:rFonts w:asciiTheme="majorBidi" w:hAnsiTheme="majorBidi" w:cstheme="majorBidi"/>
          <w:sz w:val="20"/>
          <w:szCs w:val="20"/>
        </w:rPr>
        <w:t xml:space="preserve">, berkat perkembangan infrastruktur dan mudahnya mendapatkan </w:t>
      </w:r>
      <w:r w:rsidRPr="0079078A">
        <w:rPr>
          <w:rFonts w:asciiTheme="majorBidi" w:hAnsiTheme="majorBidi" w:cstheme="majorBidi"/>
          <w:i/>
          <w:iCs/>
          <w:sz w:val="20"/>
          <w:szCs w:val="20"/>
        </w:rPr>
        <w:t xml:space="preserve">smartphone </w:t>
      </w:r>
      <w:r w:rsidRPr="0079078A">
        <w:rPr>
          <w:rFonts w:asciiTheme="majorBidi" w:hAnsiTheme="majorBidi" w:cstheme="majorBidi"/>
          <w:sz w:val="20"/>
          <w:szCs w:val="20"/>
        </w:rPr>
        <w:t xml:space="preserve">atau perangkat genggam (Salam, 2018). Pernyataan tersebut juga didukung oleh hasil survei yang dipublikasikan oleh Asosiasi Penyedia Jasa </w:t>
      </w:r>
      <w:r w:rsidRPr="0079078A">
        <w:rPr>
          <w:rFonts w:asciiTheme="majorBidi" w:hAnsiTheme="majorBidi" w:cstheme="majorBidi"/>
          <w:sz w:val="20"/>
          <w:szCs w:val="20"/>
        </w:rPr>
        <w:lastRenderedPageBreak/>
        <w:t>Internet Indonesia (APJII) pada bulan Maret 2015, yang menyatakan bahwa jumlah pengguna internet di Indonesia naik dari 71,9 juta di 2013 menjadi 88,1 juta pengguna hingga akhir 2014, atau sekitar 34,9 persen dari total jumlah penduduk saat ini (Heriyanto</w:t>
      </w:r>
      <w:r w:rsidR="00786528">
        <w:rPr>
          <w:rFonts w:asciiTheme="majorBidi" w:hAnsiTheme="majorBidi" w:cstheme="majorBidi"/>
          <w:sz w:val="20"/>
          <w:szCs w:val="20"/>
        </w:rPr>
        <w:t>,</w:t>
      </w:r>
      <w:r w:rsidRPr="0079078A">
        <w:rPr>
          <w:rFonts w:asciiTheme="majorBidi" w:hAnsiTheme="majorBidi" w:cstheme="majorBidi"/>
          <w:sz w:val="20"/>
          <w:szCs w:val="20"/>
        </w:rPr>
        <w:t xml:space="preserve"> 2015). Hal ini menunjukkan bahwa dalam hal jumlah, penetrasi pemanfaatan teknologi digital di Indonesia sangat besar, bahkan melebihi populasi gabungan negara-negara lain di ASEAN, dan telah mengubah perilaku masyarakat hampir pada semua aspek kehidupan, seperti jual beli secara </w:t>
      </w:r>
      <w:r w:rsidRPr="0079078A">
        <w:rPr>
          <w:rFonts w:asciiTheme="majorBidi" w:hAnsiTheme="majorBidi" w:cstheme="majorBidi"/>
          <w:i/>
          <w:iCs/>
          <w:sz w:val="20"/>
          <w:szCs w:val="20"/>
        </w:rPr>
        <w:t xml:space="preserve">online </w:t>
      </w:r>
      <w:r w:rsidRPr="0079078A">
        <w:rPr>
          <w:rFonts w:asciiTheme="majorBidi" w:hAnsiTheme="majorBidi" w:cstheme="majorBidi"/>
          <w:sz w:val="20"/>
          <w:szCs w:val="20"/>
        </w:rPr>
        <w:t>(</w:t>
      </w:r>
      <w:r w:rsidRPr="0079078A">
        <w:rPr>
          <w:rFonts w:asciiTheme="majorBidi" w:hAnsiTheme="majorBidi" w:cstheme="majorBidi"/>
          <w:i/>
          <w:iCs/>
          <w:sz w:val="20"/>
          <w:szCs w:val="20"/>
        </w:rPr>
        <w:t>e-commerce</w:t>
      </w:r>
      <w:r w:rsidRPr="0079078A">
        <w:rPr>
          <w:rFonts w:asciiTheme="majorBidi" w:hAnsiTheme="majorBidi" w:cstheme="majorBidi"/>
          <w:sz w:val="20"/>
          <w:szCs w:val="20"/>
        </w:rPr>
        <w:t xml:space="preserve">), interaksi sosial secara digital, buku elektronik, koran elektronik, transportasi publik (taksi dan ojek), layanan pendukung pariwisata, serta </w:t>
      </w:r>
      <w:r w:rsidRPr="0079078A">
        <w:rPr>
          <w:rFonts w:asciiTheme="majorBidi" w:hAnsiTheme="majorBidi" w:cstheme="majorBidi"/>
          <w:i/>
          <w:iCs/>
          <w:sz w:val="20"/>
          <w:szCs w:val="20"/>
        </w:rPr>
        <w:t xml:space="preserve">financial technology </w:t>
      </w:r>
      <w:r w:rsidRPr="0079078A">
        <w:rPr>
          <w:rFonts w:asciiTheme="majorBidi" w:hAnsiTheme="majorBidi" w:cstheme="majorBidi"/>
          <w:sz w:val="20"/>
          <w:szCs w:val="20"/>
        </w:rPr>
        <w:t>(Siregar</w:t>
      </w:r>
      <w:r w:rsidR="00786528">
        <w:rPr>
          <w:rFonts w:asciiTheme="majorBidi" w:hAnsiTheme="majorBidi" w:cstheme="majorBidi"/>
          <w:sz w:val="20"/>
          <w:szCs w:val="20"/>
        </w:rPr>
        <w:t>,</w:t>
      </w:r>
      <w:r w:rsidRPr="0079078A">
        <w:rPr>
          <w:rFonts w:asciiTheme="majorBidi" w:hAnsiTheme="majorBidi" w:cstheme="majorBidi"/>
          <w:sz w:val="20"/>
          <w:szCs w:val="20"/>
        </w:rPr>
        <w:t xml:space="preserve"> 2016). Jika dibandingkan dengan tahun 2014 yang hanya mencapai 83,7 juta tingkat pengguna teknologi finansial, dalam hal ini akses internet di Indonesia, telah menunjukkan peningkatan yang signifikan dan dapat dicermati secara detail pada tabel 1 berikut ini (Julianto</w:t>
      </w:r>
      <w:r w:rsidR="00786528">
        <w:rPr>
          <w:rFonts w:asciiTheme="majorBidi" w:hAnsiTheme="majorBidi" w:cstheme="majorBidi"/>
          <w:sz w:val="20"/>
          <w:szCs w:val="20"/>
        </w:rPr>
        <w:t>,</w:t>
      </w:r>
      <w:r w:rsidRPr="0079078A">
        <w:rPr>
          <w:rFonts w:asciiTheme="majorBidi" w:hAnsiTheme="majorBidi" w:cstheme="majorBidi"/>
          <w:sz w:val="20"/>
          <w:szCs w:val="20"/>
        </w:rPr>
        <w:t xml:space="preserve"> 2016):</w:t>
      </w:r>
    </w:p>
    <w:p w:rsidR="00886CB9" w:rsidRPr="0079078A" w:rsidRDefault="00886CB9" w:rsidP="00786528">
      <w:pPr>
        <w:spacing w:after="0"/>
        <w:jc w:val="center"/>
        <w:rPr>
          <w:rFonts w:asciiTheme="majorBidi" w:hAnsiTheme="majorBidi" w:cstheme="majorBidi"/>
          <w:b/>
          <w:sz w:val="20"/>
          <w:szCs w:val="20"/>
        </w:rPr>
      </w:pPr>
      <w:r w:rsidRPr="0079078A">
        <w:rPr>
          <w:rFonts w:asciiTheme="majorBidi" w:hAnsiTheme="majorBidi" w:cstheme="majorBidi"/>
          <w:b/>
          <w:sz w:val="20"/>
          <w:szCs w:val="20"/>
        </w:rPr>
        <w:t>Tabel 1</w:t>
      </w:r>
    </w:p>
    <w:p w:rsidR="00886CB9" w:rsidRPr="0079078A" w:rsidRDefault="00886CB9" w:rsidP="00786528">
      <w:pPr>
        <w:spacing w:after="0"/>
        <w:jc w:val="center"/>
        <w:rPr>
          <w:rFonts w:asciiTheme="majorBidi" w:hAnsiTheme="majorBidi" w:cstheme="majorBidi"/>
          <w:b/>
          <w:sz w:val="20"/>
          <w:szCs w:val="20"/>
        </w:rPr>
      </w:pPr>
      <w:r w:rsidRPr="0079078A">
        <w:rPr>
          <w:rFonts w:asciiTheme="majorBidi" w:hAnsiTheme="majorBidi" w:cstheme="majorBidi"/>
          <w:b/>
          <w:sz w:val="20"/>
          <w:szCs w:val="20"/>
        </w:rPr>
        <w:t xml:space="preserve">Penggunaan Internet di Indonesia BerdasarkanOpiniNasabah 6 Bank </w:t>
      </w:r>
    </w:p>
    <w:p w:rsidR="00886CB9" w:rsidRPr="0079078A" w:rsidRDefault="00886CB9" w:rsidP="00786528">
      <w:pPr>
        <w:spacing w:after="0"/>
        <w:jc w:val="center"/>
        <w:rPr>
          <w:rFonts w:asciiTheme="majorBidi" w:hAnsiTheme="majorBidi" w:cstheme="majorBidi"/>
          <w:b/>
          <w:sz w:val="20"/>
          <w:szCs w:val="20"/>
        </w:rPr>
      </w:pPr>
      <w:r w:rsidRPr="0079078A">
        <w:rPr>
          <w:rFonts w:asciiTheme="majorBidi" w:hAnsiTheme="majorBidi" w:cstheme="majorBidi"/>
          <w:b/>
          <w:sz w:val="20"/>
          <w:szCs w:val="20"/>
        </w:rPr>
        <w:t>Tahun 2012-2015</w:t>
      </w:r>
    </w:p>
    <w:tbl>
      <w:tblPr>
        <w:tblStyle w:val="TableGrid"/>
        <w:tblW w:w="6709" w:type="dxa"/>
        <w:jc w:val="center"/>
        <w:tblLayout w:type="fixed"/>
        <w:tblLook w:val="04A0" w:firstRow="1" w:lastRow="0" w:firstColumn="1" w:lastColumn="0" w:noHBand="0" w:noVBand="1"/>
      </w:tblPr>
      <w:tblGrid>
        <w:gridCol w:w="925"/>
        <w:gridCol w:w="1862"/>
        <w:gridCol w:w="1843"/>
        <w:gridCol w:w="2079"/>
      </w:tblGrid>
      <w:tr w:rsidR="00886CB9" w:rsidRPr="0079078A" w:rsidTr="00786528">
        <w:trPr>
          <w:jc w:val="center"/>
        </w:trPr>
        <w:tc>
          <w:tcPr>
            <w:tcW w:w="925" w:type="dxa"/>
            <w:tcBorders>
              <w:top w:val="single" w:sz="4" w:space="0" w:color="auto"/>
              <w:left w:val="nil"/>
              <w:bottom w:val="single" w:sz="4" w:space="0" w:color="auto"/>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Tahun</w:t>
            </w:r>
          </w:p>
        </w:tc>
        <w:tc>
          <w:tcPr>
            <w:tcW w:w="1862" w:type="dxa"/>
            <w:tcBorders>
              <w:top w:val="single" w:sz="4" w:space="0" w:color="auto"/>
              <w:left w:val="nil"/>
              <w:bottom w:val="single" w:sz="4" w:space="0" w:color="auto"/>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Jumlah</w:t>
            </w:r>
            <w:r w:rsidR="00786528">
              <w:rPr>
                <w:rFonts w:asciiTheme="majorBidi" w:hAnsiTheme="majorBidi" w:cstheme="majorBidi"/>
                <w:b/>
              </w:rPr>
              <w:t xml:space="preserve"> </w:t>
            </w:r>
            <w:r w:rsidRPr="0079078A">
              <w:rPr>
                <w:rFonts w:asciiTheme="majorBidi" w:hAnsiTheme="majorBidi" w:cstheme="majorBidi"/>
                <w:b/>
              </w:rPr>
              <w:t>Penduduk</w:t>
            </w:r>
          </w:p>
        </w:tc>
        <w:tc>
          <w:tcPr>
            <w:tcW w:w="1843" w:type="dxa"/>
            <w:tcBorders>
              <w:top w:val="single" w:sz="4" w:space="0" w:color="auto"/>
              <w:left w:val="nil"/>
              <w:bottom w:val="single" w:sz="4" w:space="0" w:color="auto"/>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Jumlah</w:t>
            </w:r>
            <w:r w:rsidR="00786528">
              <w:rPr>
                <w:rFonts w:asciiTheme="majorBidi" w:hAnsiTheme="majorBidi" w:cstheme="majorBidi"/>
                <w:b/>
              </w:rPr>
              <w:t xml:space="preserve"> </w:t>
            </w:r>
            <w:r w:rsidRPr="0079078A">
              <w:rPr>
                <w:rFonts w:asciiTheme="majorBidi" w:hAnsiTheme="majorBidi" w:cstheme="majorBidi"/>
                <w:b/>
              </w:rPr>
              <w:t>Pengguna Internet</w:t>
            </w:r>
          </w:p>
        </w:tc>
        <w:tc>
          <w:tcPr>
            <w:tcW w:w="2079" w:type="dxa"/>
            <w:tcBorders>
              <w:top w:val="single" w:sz="4" w:space="0" w:color="auto"/>
              <w:left w:val="nil"/>
              <w:bottom w:val="single" w:sz="4" w:space="0" w:color="auto"/>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Penetrasi</w:t>
            </w:r>
            <w:r w:rsidR="00786528">
              <w:rPr>
                <w:rFonts w:asciiTheme="majorBidi" w:hAnsiTheme="majorBidi" w:cstheme="majorBidi"/>
                <w:b/>
              </w:rPr>
              <w:t xml:space="preserve"> </w:t>
            </w:r>
            <w:r w:rsidRPr="0079078A">
              <w:rPr>
                <w:rFonts w:asciiTheme="majorBidi" w:hAnsiTheme="majorBidi" w:cstheme="majorBidi"/>
                <w:b/>
              </w:rPr>
              <w:t>Pengguna Internet</w:t>
            </w:r>
          </w:p>
        </w:tc>
      </w:tr>
      <w:tr w:rsidR="00886CB9" w:rsidRPr="0079078A" w:rsidTr="00786528">
        <w:trPr>
          <w:jc w:val="center"/>
        </w:trPr>
        <w:tc>
          <w:tcPr>
            <w:tcW w:w="925" w:type="dxa"/>
            <w:tcBorders>
              <w:top w:val="single" w:sz="4" w:space="0" w:color="auto"/>
              <w:left w:val="nil"/>
              <w:bottom w:val="nil"/>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2012</w:t>
            </w:r>
          </w:p>
        </w:tc>
        <w:tc>
          <w:tcPr>
            <w:tcW w:w="1862" w:type="dxa"/>
            <w:tcBorders>
              <w:top w:val="single" w:sz="4" w:space="0" w:color="auto"/>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240.000.000</w:t>
            </w:r>
          </w:p>
        </w:tc>
        <w:tc>
          <w:tcPr>
            <w:tcW w:w="1843" w:type="dxa"/>
            <w:tcBorders>
              <w:top w:val="single" w:sz="4" w:space="0" w:color="auto"/>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22%</w:t>
            </w:r>
          </w:p>
        </w:tc>
        <w:tc>
          <w:tcPr>
            <w:tcW w:w="2079" w:type="dxa"/>
            <w:tcBorders>
              <w:top w:val="single" w:sz="4" w:space="0" w:color="auto"/>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26%</w:t>
            </w:r>
          </w:p>
        </w:tc>
      </w:tr>
      <w:tr w:rsidR="00886CB9" w:rsidRPr="0079078A" w:rsidTr="00786528">
        <w:trPr>
          <w:jc w:val="center"/>
        </w:trPr>
        <w:tc>
          <w:tcPr>
            <w:tcW w:w="925" w:type="dxa"/>
            <w:tcBorders>
              <w:top w:val="nil"/>
              <w:left w:val="nil"/>
              <w:bottom w:val="nil"/>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2013</w:t>
            </w:r>
          </w:p>
        </w:tc>
        <w:tc>
          <w:tcPr>
            <w:tcW w:w="1862" w:type="dxa"/>
            <w:tcBorders>
              <w:top w:val="nil"/>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245.000.000</w:t>
            </w:r>
          </w:p>
        </w:tc>
        <w:tc>
          <w:tcPr>
            <w:tcW w:w="1843" w:type="dxa"/>
            <w:tcBorders>
              <w:top w:val="nil"/>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30%</w:t>
            </w:r>
          </w:p>
        </w:tc>
        <w:tc>
          <w:tcPr>
            <w:tcW w:w="2079" w:type="dxa"/>
            <w:tcBorders>
              <w:top w:val="nil"/>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34%</w:t>
            </w:r>
          </w:p>
        </w:tc>
      </w:tr>
      <w:tr w:rsidR="00886CB9" w:rsidRPr="0079078A" w:rsidTr="00786528">
        <w:trPr>
          <w:jc w:val="center"/>
        </w:trPr>
        <w:tc>
          <w:tcPr>
            <w:tcW w:w="925" w:type="dxa"/>
            <w:tcBorders>
              <w:top w:val="nil"/>
              <w:left w:val="nil"/>
              <w:bottom w:val="nil"/>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2014</w:t>
            </w:r>
          </w:p>
        </w:tc>
        <w:tc>
          <w:tcPr>
            <w:tcW w:w="1862" w:type="dxa"/>
            <w:tcBorders>
              <w:top w:val="nil"/>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248.000.000</w:t>
            </w:r>
          </w:p>
        </w:tc>
        <w:tc>
          <w:tcPr>
            <w:tcW w:w="1843" w:type="dxa"/>
            <w:tcBorders>
              <w:top w:val="nil"/>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37%</w:t>
            </w:r>
          </w:p>
        </w:tc>
        <w:tc>
          <w:tcPr>
            <w:tcW w:w="2079" w:type="dxa"/>
            <w:tcBorders>
              <w:top w:val="nil"/>
              <w:left w:val="nil"/>
              <w:bottom w:val="nil"/>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44%</w:t>
            </w:r>
          </w:p>
        </w:tc>
      </w:tr>
      <w:tr w:rsidR="00886CB9" w:rsidRPr="0079078A" w:rsidTr="00786528">
        <w:trPr>
          <w:jc w:val="center"/>
        </w:trPr>
        <w:tc>
          <w:tcPr>
            <w:tcW w:w="925" w:type="dxa"/>
            <w:tcBorders>
              <w:top w:val="nil"/>
              <w:left w:val="nil"/>
              <w:bottom w:val="single" w:sz="4" w:space="0" w:color="auto"/>
              <w:right w:val="nil"/>
            </w:tcBorders>
          </w:tcPr>
          <w:p w:rsidR="00886CB9" w:rsidRPr="0079078A" w:rsidRDefault="00886CB9" w:rsidP="00242E41">
            <w:pPr>
              <w:spacing w:line="276" w:lineRule="auto"/>
              <w:jc w:val="center"/>
              <w:rPr>
                <w:rFonts w:asciiTheme="majorBidi" w:hAnsiTheme="majorBidi" w:cstheme="majorBidi"/>
                <w:b/>
              </w:rPr>
            </w:pPr>
            <w:r w:rsidRPr="0079078A">
              <w:rPr>
                <w:rFonts w:asciiTheme="majorBidi" w:hAnsiTheme="majorBidi" w:cstheme="majorBidi"/>
                <w:b/>
              </w:rPr>
              <w:t>2015</w:t>
            </w:r>
          </w:p>
        </w:tc>
        <w:tc>
          <w:tcPr>
            <w:tcW w:w="1862" w:type="dxa"/>
            <w:tcBorders>
              <w:top w:val="nil"/>
              <w:left w:val="nil"/>
              <w:bottom w:val="single" w:sz="4" w:space="0" w:color="auto"/>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250.000.000</w:t>
            </w:r>
          </w:p>
        </w:tc>
        <w:tc>
          <w:tcPr>
            <w:tcW w:w="1843" w:type="dxa"/>
            <w:tcBorders>
              <w:top w:val="nil"/>
              <w:left w:val="nil"/>
              <w:bottom w:val="single" w:sz="4" w:space="0" w:color="auto"/>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42%</w:t>
            </w:r>
          </w:p>
        </w:tc>
        <w:tc>
          <w:tcPr>
            <w:tcW w:w="2079" w:type="dxa"/>
            <w:tcBorders>
              <w:top w:val="nil"/>
              <w:left w:val="nil"/>
              <w:bottom w:val="single" w:sz="4" w:space="0" w:color="auto"/>
              <w:right w:val="nil"/>
            </w:tcBorders>
          </w:tcPr>
          <w:p w:rsidR="00886CB9" w:rsidRPr="00786528" w:rsidRDefault="00886CB9" w:rsidP="00242E41">
            <w:pPr>
              <w:spacing w:line="276" w:lineRule="auto"/>
              <w:jc w:val="center"/>
              <w:rPr>
                <w:rFonts w:asciiTheme="majorBidi" w:hAnsiTheme="majorBidi" w:cstheme="majorBidi"/>
                <w:bCs/>
              </w:rPr>
            </w:pPr>
            <w:r w:rsidRPr="00786528">
              <w:rPr>
                <w:rFonts w:asciiTheme="majorBidi" w:hAnsiTheme="majorBidi" w:cstheme="majorBidi"/>
                <w:bCs/>
              </w:rPr>
              <w:t>56%</w:t>
            </w:r>
          </w:p>
        </w:tc>
      </w:tr>
    </w:tbl>
    <w:p w:rsidR="00886CB9" w:rsidRPr="0079078A" w:rsidRDefault="00786528" w:rsidP="00786528">
      <w:pPr>
        <w:rPr>
          <w:rFonts w:asciiTheme="majorBidi" w:hAnsiTheme="majorBidi" w:cstheme="majorBidi"/>
          <w:sz w:val="20"/>
          <w:szCs w:val="20"/>
        </w:rPr>
      </w:pPr>
      <w:r>
        <w:rPr>
          <w:rFonts w:asciiTheme="majorBidi" w:hAnsiTheme="majorBidi" w:cstheme="majorBidi"/>
          <w:sz w:val="20"/>
          <w:szCs w:val="20"/>
        </w:rPr>
        <w:t xml:space="preserve">        </w:t>
      </w:r>
      <w:r w:rsidR="00886CB9" w:rsidRPr="0079078A">
        <w:rPr>
          <w:rFonts w:asciiTheme="majorBidi" w:hAnsiTheme="majorBidi" w:cstheme="majorBidi"/>
          <w:sz w:val="20"/>
          <w:szCs w:val="20"/>
        </w:rPr>
        <w:t xml:space="preserve">Sumber: </w:t>
      </w:r>
      <w:r w:rsidR="00886CB9" w:rsidRPr="0079078A">
        <w:rPr>
          <w:rFonts w:asciiTheme="majorBidi" w:hAnsiTheme="majorBidi" w:cstheme="majorBidi"/>
          <w:i/>
          <w:sz w:val="20"/>
          <w:szCs w:val="20"/>
        </w:rPr>
        <w:t>Sharing Vision</w:t>
      </w:r>
      <w:r w:rsidR="00886CB9" w:rsidRPr="0079078A">
        <w:rPr>
          <w:rFonts w:asciiTheme="majorBidi" w:hAnsiTheme="majorBidi" w:cstheme="majorBidi"/>
          <w:sz w:val="20"/>
          <w:szCs w:val="20"/>
        </w:rPr>
        <w:t xml:space="preserve"> (2013) dalam MRI (2016)</w:t>
      </w:r>
    </w:p>
    <w:p w:rsidR="00886CB9" w:rsidRPr="0079078A" w:rsidRDefault="00886CB9" w:rsidP="00886CB9">
      <w:pPr>
        <w:jc w:val="center"/>
        <w:rPr>
          <w:rFonts w:asciiTheme="majorBidi" w:hAnsiTheme="majorBidi" w:cstheme="majorBidi"/>
          <w:b/>
          <w:sz w:val="20"/>
          <w:szCs w:val="20"/>
        </w:rPr>
      </w:pPr>
    </w:p>
    <w:p w:rsidR="00886CB9" w:rsidRPr="0079078A" w:rsidRDefault="00886CB9" w:rsidP="00886CB9">
      <w:pPr>
        <w:ind w:firstLine="360"/>
        <w:jc w:val="both"/>
        <w:rPr>
          <w:rFonts w:asciiTheme="majorBidi" w:hAnsiTheme="majorBidi" w:cstheme="majorBidi"/>
          <w:sz w:val="20"/>
          <w:szCs w:val="20"/>
        </w:rPr>
      </w:pPr>
      <w:r w:rsidRPr="0079078A">
        <w:rPr>
          <w:rFonts w:asciiTheme="majorBidi" w:hAnsiTheme="majorBidi" w:cstheme="majorBidi"/>
          <w:sz w:val="20"/>
          <w:szCs w:val="20"/>
        </w:rPr>
        <w:t>Selain faktor penggunaan teknologi finansial untuk akses ke lembaga perbankan yang masih relatif rendah, faktor lain yang menjadikan masyarakat Indonesia masih kesulitan dalam mengakses layanan perbankan, khususnya di daerah 3T (Terdepan, Terluar, dan Terpencil) adalah tidak meratanya akses terhadap layanan perbankan tersebut. Tidak meratanya akses terhadap layanan perbankan hingga kini masih menjadi permasalahan yang terus dihadapi oleh lembaga perbankan, khususnya masyarakat di daerah terpencil yang tidak dapat dijangkau oleh lembaga perbankan dan jasa keuangan tersebut, yang disebabkan oleh kondisi masyarakat yang belum sepenuhnya mengenal layanan perbankan dan jasa keuangan lainnya, sehingga berpotensi dimanfaatkan oleh pihak-pihak yang tidak bertanggung jawab (Habibi</w:t>
      </w:r>
      <w:r w:rsidR="00C65520">
        <w:rPr>
          <w:rFonts w:asciiTheme="majorBidi" w:hAnsiTheme="majorBidi" w:cstheme="majorBidi"/>
          <w:sz w:val="20"/>
          <w:szCs w:val="20"/>
        </w:rPr>
        <w:t>,</w:t>
      </w:r>
      <w:r w:rsidRPr="0079078A">
        <w:rPr>
          <w:rFonts w:asciiTheme="majorBidi" w:hAnsiTheme="majorBidi" w:cstheme="majorBidi"/>
          <w:sz w:val="20"/>
          <w:szCs w:val="20"/>
        </w:rPr>
        <w:t xml:space="preserve"> 2016).</w:t>
      </w:r>
    </w:p>
    <w:p w:rsidR="00886CB9" w:rsidRPr="0079078A" w:rsidRDefault="00886CB9" w:rsidP="00886CB9">
      <w:pPr>
        <w:ind w:firstLine="360"/>
        <w:jc w:val="both"/>
        <w:rPr>
          <w:rFonts w:asciiTheme="majorBidi" w:hAnsiTheme="majorBidi" w:cstheme="majorBidi"/>
          <w:color w:val="000000"/>
          <w:sz w:val="20"/>
          <w:szCs w:val="20"/>
        </w:rPr>
      </w:pPr>
      <w:r w:rsidRPr="0079078A">
        <w:rPr>
          <w:rFonts w:asciiTheme="majorBidi" w:hAnsiTheme="majorBidi" w:cstheme="majorBidi"/>
          <w:noProof/>
          <w:sz w:val="20"/>
          <w:szCs w:val="20"/>
        </w:rPr>
        <mc:AlternateContent>
          <mc:Choice Requires="wpi">
            <w:drawing>
              <wp:anchor distT="0" distB="0" distL="114300" distR="114300" simplePos="0" relativeHeight="251679744" behindDoc="0" locked="0" layoutInCell="1" allowOverlap="1" wp14:anchorId="3AE14548" wp14:editId="6F2B9C44">
                <wp:simplePos x="0" y="0"/>
                <wp:positionH relativeFrom="column">
                  <wp:posOffset>3556000</wp:posOffset>
                </wp:positionH>
                <wp:positionV relativeFrom="paragraph">
                  <wp:posOffset>5342890</wp:posOffset>
                </wp:positionV>
                <wp:extent cx="635" cy="635"/>
                <wp:effectExtent l="6985" t="15875" r="11430" b="12065"/>
                <wp:wrapNone/>
                <wp:docPr id="6" name="Ink 2"/>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2">
                      <w14:nvContentPartPr>
                        <w14:cNvContentPartPr>
                          <a14:cpLocks xmlns:a14="http://schemas.microsoft.com/office/drawing/2010/main" noRot="1" noChangeAspect="1" noEditPoints="1" noChangeArrowheads="1" noChangeShapeType="1"/>
                        </w14:cNvContentPartPr>
                      </w14:nvContentPartPr>
                      <w14:xfrm>
                        <a:off x="0" y="0"/>
                        <a:ext cx="635" cy="635"/>
                      </w14:xfrm>
                    </w14:contentPart>
                  </a:graphicData>
                </a:graphic>
                <wp14:sizeRelH relativeFrom="page">
                  <wp14:pctWidth>0</wp14:pctWidth>
                </wp14:sizeRelH>
                <wp14:sizeRelV relativeFrom="page">
                  <wp14:pctHeight>0</wp14:pctHeight>
                </wp14:sizeRelV>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 o:spid="_x0000_s1026" type="#_x0000_t75" style="position:absolute;margin-left:279.1pt;margin-top:419.8pt;width:1.85pt;height:1.8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">
                <v:imagedata r:id="rId13" o:title=""/>
                <o:lock v:ext="edit" rotation="t" verticies="t" shapetype="t"/>
              </v:shape>
            </w:pict>
          </mc:Fallback>
        </mc:AlternateContent>
      </w:r>
      <w:r w:rsidRPr="0079078A">
        <w:rPr>
          <w:rFonts w:asciiTheme="majorBidi" w:hAnsiTheme="majorBidi" w:cstheme="majorBidi"/>
          <w:sz w:val="20"/>
          <w:szCs w:val="20"/>
        </w:rPr>
        <w:t>Saat ini industri teknologi dan komunikasi, peritel, serta agen perjalanan telah mengembangkan sistemnya untuk masuk ke pasar perbankan. Berawal dari interaksi sosial yang terus meningkat di berbagai media sosial (medsos), kemudian berlanjut ke transaksi jual beli secara elektronik, uang elektronik, penyimpanan dokumen melalui komputasi awan (</w:t>
      </w:r>
      <w:r w:rsidRPr="0079078A">
        <w:rPr>
          <w:rFonts w:asciiTheme="majorBidi" w:hAnsiTheme="majorBidi" w:cstheme="majorBidi"/>
          <w:i/>
          <w:iCs/>
          <w:sz w:val="20"/>
          <w:szCs w:val="20"/>
        </w:rPr>
        <w:t>cloud</w:t>
      </w:r>
      <w:r w:rsidRPr="0079078A">
        <w:rPr>
          <w:rFonts w:asciiTheme="majorBidi" w:hAnsiTheme="majorBidi" w:cstheme="majorBidi"/>
          <w:sz w:val="20"/>
          <w:szCs w:val="20"/>
        </w:rPr>
        <w:t xml:space="preserve">), dan tentunya perbankan. Hal itu membuat perbankan tak bisa lagi menutup mata </w:t>
      </w:r>
      <w:r w:rsidRPr="0079078A">
        <w:rPr>
          <w:rFonts w:asciiTheme="majorBidi" w:hAnsiTheme="majorBidi" w:cstheme="majorBidi"/>
          <w:sz w:val="20"/>
          <w:szCs w:val="20"/>
        </w:rPr>
        <w:lastRenderedPageBreak/>
        <w:t>terhadap kehadiran perbankan digital (</w:t>
      </w:r>
      <w:r w:rsidRPr="0079078A">
        <w:rPr>
          <w:rFonts w:asciiTheme="majorBidi" w:hAnsiTheme="majorBidi" w:cstheme="majorBidi"/>
          <w:i/>
          <w:iCs/>
          <w:sz w:val="20"/>
          <w:szCs w:val="20"/>
        </w:rPr>
        <w:t>digital banking</w:t>
      </w:r>
      <w:r w:rsidRPr="0079078A">
        <w:rPr>
          <w:rFonts w:asciiTheme="majorBidi" w:hAnsiTheme="majorBidi" w:cstheme="majorBidi"/>
          <w:sz w:val="20"/>
          <w:szCs w:val="20"/>
        </w:rPr>
        <w:t xml:space="preserve">). Setiap industri pun harus mempercepat penerapan </w:t>
      </w:r>
      <w:r w:rsidRPr="0079078A">
        <w:rPr>
          <w:rFonts w:asciiTheme="majorBidi" w:hAnsiTheme="majorBidi" w:cstheme="majorBidi"/>
          <w:i/>
          <w:iCs/>
          <w:sz w:val="20"/>
          <w:szCs w:val="20"/>
        </w:rPr>
        <w:t xml:space="preserve">digitalbanking </w:t>
      </w:r>
      <w:r w:rsidRPr="0079078A">
        <w:rPr>
          <w:rFonts w:asciiTheme="majorBidi" w:hAnsiTheme="majorBidi" w:cstheme="majorBidi"/>
          <w:sz w:val="20"/>
          <w:szCs w:val="20"/>
        </w:rPr>
        <w:t xml:space="preserve">agar mampu bersaing, baik dengan industri perbankan maupun lintas industri. Menurut data Otoritas Jasa Keuangan (OJK), transaksimelalui </w:t>
      </w:r>
      <w:r w:rsidRPr="0079078A">
        <w:rPr>
          <w:rFonts w:asciiTheme="majorBidi" w:hAnsiTheme="majorBidi" w:cstheme="majorBidi"/>
          <w:i/>
          <w:iCs/>
          <w:sz w:val="20"/>
          <w:szCs w:val="20"/>
        </w:rPr>
        <w:t xml:space="preserve">electronic banking </w:t>
      </w:r>
      <w:r w:rsidRPr="0079078A">
        <w:rPr>
          <w:rFonts w:asciiTheme="majorBidi" w:hAnsiTheme="majorBidi" w:cstheme="majorBidi"/>
          <w:sz w:val="20"/>
          <w:szCs w:val="20"/>
        </w:rPr>
        <w:t>(</w:t>
      </w:r>
      <w:r w:rsidRPr="0079078A">
        <w:rPr>
          <w:rFonts w:asciiTheme="majorBidi" w:hAnsiTheme="majorBidi" w:cstheme="majorBidi"/>
          <w:i/>
          <w:iCs/>
          <w:sz w:val="20"/>
          <w:szCs w:val="20"/>
        </w:rPr>
        <w:t>e-banking</w:t>
      </w:r>
      <w:r w:rsidRPr="0079078A">
        <w:rPr>
          <w:rFonts w:asciiTheme="majorBidi" w:hAnsiTheme="majorBidi" w:cstheme="majorBidi"/>
          <w:sz w:val="20"/>
          <w:szCs w:val="20"/>
        </w:rPr>
        <w:t xml:space="preserve">) tumbuh cukup signifikan setiap tahun. Berdasarkan data 13 bank besar di Indonesia, frekuensi transaksi melalui </w:t>
      </w:r>
      <w:r w:rsidRPr="0079078A">
        <w:rPr>
          <w:rFonts w:asciiTheme="majorBidi" w:hAnsiTheme="majorBidi" w:cstheme="majorBidi"/>
          <w:i/>
          <w:iCs/>
          <w:sz w:val="20"/>
          <w:szCs w:val="20"/>
        </w:rPr>
        <w:t xml:space="preserve">e-banking </w:t>
      </w:r>
      <w:r w:rsidRPr="0079078A">
        <w:rPr>
          <w:rFonts w:asciiTheme="majorBidi" w:hAnsiTheme="majorBidi" w:cstheme="majorBidi"/>
          <w:sz w:val="20"/>
          <w:szCs w:val="20"/>
        </w:rPr>
        <w:t xml:space="preserve">pada 2012 tercatat 3,79 miliar transaksi dengan nominal Rp4.441 triliun. Kemudian, frekuensinya meningkat menjadi 4,73 miliar transaksi dengan nominal Rp5.495 triliun pada 2013 dan menjadi 5,69 miliar transaksi dengan nominal Rp6.447 triliun pada 2014. Pertumbuhan tersebut berpotensi meningkat sejalan dengan kecenderungan layanan bank mengarah pada </w:t>
      </w:r>
      <w:r w:rsidRPr="0079078A">
        <w:rPr>
          <w:rFonts w:asciiTheme="majorBidi" w:hAnsiTheme="majorBidi" w:cstheme="majorBidi"/>
          <w:i/>
          <w:iCs/>
          <w:sz w:val="20"/>
          <w:szCs w:val="20"/>
        </w:rPr>
        <w:t>digital banking</w:t>
      </w:r>
      <w:r w:rsidRPr="0079078A">
        <w:rPr>
          <w:rFonts w:asciiTheme="majorBidi" w:hAnsiTheme="majorBidi" w:cstheme="majorBidi"/>
          <w:sz w:val="20"/>
          <w:szCs w:val="20"/>
        </w:rPr>
        <w:t xml:space="preserve">. Pasalnya, selain memiliki fitur yang menarik dan nyaman digunakan, layanan </w:t>
      </w:r>
      <w:r w:rsidRPr="0079078A">
        <w:rPr>
          <w:rFonts w:asciiTheme="majorBidi" w:hAnsiTheme="majorBidi" w:cstheme="majorBidi"/>
          <w:i/>
          <w:iCs/>
          <w:sz w:val="20"/>
          <w:szCs w:val="20"/>
        </w:rPr>
        <w:t xml:space="preserve">e-banking </w:t>
      </w:r>
      <w:r w:rsidRPr="0079078A">
        <w:rPr>
          <w:rFonts w:asciiTheme="majorBidi" w:hAnsiTheme="majorBidi" w:cstheme="majorBidi"/>
          <w:sz w:val="20"/>
          <w:szCs w:val="20"/>
        </w:rPr>
        <w:t xml:space="preserve">memudahkan nasabah untuk melakukan transaksi keuangan. Misalnya, transfer antarbank dan pembayaran kartu kredit, listrik, telepon, tagihan telepon seluler (ponsel), asuransi, internet, tiket penerbangan, serta </w:t>
      </w:r>
      <w:r w:rsidRPr="0079078A">
        <w:rPr>
          <w:rFonts w:asciiTheme="majorBidi" w:hAnsiTheme="majorBidi" w:cstheme="majorBidi"/>
          <w:i/>
          <w:iCs/>
          <w:sz w:val="20"/>
          <w:szCs w:val="20"/>
        </w:rPr>
        <w:t>virtual account</w:t>
      </w:r>
      <w:r w:rsidRPr="0079078A">
        <w:rPr>
          <w:rFonts w:asciiTheme="majorBidi" w:hAnsiTheme="majorBidi" w:cstheme="majorBidi"/>
          <w:sz w:val="20"/>
          <w:szCs w:val="20"/>
        </w:rPr>
        <w:t>. Kian maraknya bisnis dalam jaringan atau daring (</w:t>
      </w:r>
      <w:r w:rsidRPr="0079078A">
        <w:rPr>
          <w:rFonts w:asciiTheme="majorBidi" w:hAnsiTheme="majorBidi" w:cstheme="majorBidi"/>
          <w:i/>
          <w:iCs/>
          <w:sz w:val="20"/>
          <w:szCs w:val="20"/>
        </w:rPr>
        <w:t>online shop</w:t>
      </w:r>
      <w:r w:rsidRPr="0079078A">
        <w:rPr>
          <w:rFonts w:asciiTheme="majorBidi" w:hAnsiTheme="majorBidi" w:cstheme="majorBidi"/>
          <w:sz w:val="20"/>
          <w:szCs w:val="20"/>
        </w:rPr>
        <w:t xml:space="preserve">) dan meningkatnya pertumbuhan jenis serta jumlah </w:t>
      </w:r>
      <w:r w:rsidRPr="0079078A">
        <w:rPr>
          <w:rFonts w:asciiTheme="majorBidi" w:hAnsiTheme="majorBidi" w:cstheme="majorBidi"/>
          <w:i/>
          <w:iCs/>
          <w:sz w:val="20"/>
          <w:szCs w:val="20"/>
        </w:rPr>
        <w:t xml:space="preserve">smartphone </w:t>
      </w:r>
      <w:r w:rsidRPr="0079078A">
        <w:rPr>
          <w:rFonts w:asciiTheme="majorBidi" w:hAnsiTheme="majorBidi" w:cstheme="majorBidi"/>
          <w:sz w:val="20"/>
          <w:szCs w:val="20"/>
        </w:rPr>
        <w:t xml:space="preserve">pun turut andil dalam pertumbuhan transaksi </w:t>
      </w:r>
      <w:r w:rsidRPr="0079078A">
        <w:rPr>
          <w:rFonts w:asciiTheme="majorBidi" w:hAnsiTheme="majorBidi" w:cstheme="majorBidi"/>
          <w:i/>
          <w:iCs/>
          <w:sz w:val="20"/>
          <w:szCs w:val="20"/>
        </w:rPr>
        <w:t xml:space="preserve">e-banking </w:t>
      </w:r>
      <w:r w:rsidRPr="0079078A">
        <w:rPr>
          <w:rFonts w:asciiTheme="majorBidi" w:hAnsiTheme="majorBidi" w:cstheme="majorBidi"/>
          <w:sz w:val="20"/>
          <w:szCs w:val="20"/>
        </w:rPr>
        <w:t xml:space="preserve">(Probank, 2016). </w:t>
      </w:r>
      <w:r w:rsidRPr="0079078A">
        <w:rPr>
          <w:rFonts w:asciiTheme="majorBidi" w:hAnsiTheme="majorBidi" w:cstheme="majorBidi"/>
          <w:color w:val="000000"/>
          <w:sz w:val="20"/>
          <w:szCs w:val="20"/>
        </w:rPr>
        <w:t xml:space="preserve">Jika selama ini digitalisasi layanan keuangan perbankan menggunakan SMS </w:t>
      </w:r>
      <w:r w:rsidRPr="0079078A">
        <w:rPr>
          <w:rFonts w:asciiTheme="majorBidi" w:hAnsiTheme="majorBidi" w:cstheme="majorBidi"/>
          <w:i/>
          <w:iCs/>
          <w:color w:val="000000"/>
          <w:sz w:val="20"/>
          <w:szCs w:val="20"/>
        </w:rPr>
        <w:t xml:space="preserve">banking, Internet banking, Mobile banking, Brachless banking </w:t>
      </w:r>
      <w:r w:rsidRPr="0079078A">
        <w:rPr>
          <w:rFonts w:asciiTheme="majorBidi" w:hAnsiTheme="majorBidi" w:cstheme="majorBidi"/>
          <w:color w:val="000000"/>
          <w:sz w:val="20"/>
          <w:szCs w:val="20"/>
        </w:rPr>
        <w:t xml:space="preserve">dalam upaya mendukung inklusi keuangan, tidak lama lagi akan diluncurkan </w:t>
      </w:r>
      <w:r w:rsidR="0079078A">
        <w:rPr>
          <w:rFonts w:asciiTheme="majorBidi" w:hAnsiTheme="majorBidi" w:cstheme="majorBidi"/>
          <w:i/>
          <w:iCs/>
          <w:color w:val="000000"/>
          <w:sz w:val="20"/>
          <w:szCs w:val="20"/>
        </w:rPr>
        <w:t>Fintech</w:t>
      </w:r>
      <w:r w:rsidRPr="0079078A">
        <w:rPr>
          <w:rFonts w:asciiTheme="majorBidi" w:hAnsiTheme="majorBidi" w:cstheme="majorBidi"/>
          <w:i/>
          <w:iCs/>
          <w:color w:val="000000"/>
          <w:sz w:val="20"/>
          <w:szCs w:val="20"/>
        </w:rPr>
        <w:t xml:space="preserve"> lending </w:t>
      </w:r>
      <w:r w:rsidRPr="0079078A">
        <w:rPr>
          <w:rFonts w:asciiTheme="majorBidi" w:hAnsiTheme="majorBidi" w:cstheme="majorBidi"/>
          <w:color w:val="000000"/>
          <w:sz w:val="20"/>
          <w:szCs w:val="20"/>
        </w:rPr>
        <w:t>untuk Bank Umum (</w:t>
      </w:r>
      <w:r w:rsidRPr="0079078A">
        <w:rPr>
          <w:rFonts w:asciiTheme="majorBidi" w:hAnsiTheme="majorBidi" w:cstheme="majorBidi"/>
          <w:i/>
          <w:iCs/>
          <w:color w:val="000000"/>
          <w:sz w:val="20"/>
          <w:szCs w:val="20"/>
        </w:rPr>
        <w:t>Commercial Banks</w:t>
      </w:r>
      <w:r w:rsidRPr="0079078A">
        <w:rPr>
          <w:rFonts w:asciiTheme="majorBidi" w:hAnsiTheme="majorBidi" w:cstheme="majorBidi"/>
          <w:color w:val="000000"/>
          <w:sz w:val="20"/>
          <w:szCs w:val="20"/>
        </w:rPr>
        <w:t xml:space="preserve">) dengan menerapkan </w:t>
      </w:r>
      <w:r w:rsidRPr="0079078A">
        <w:rPr>
          <w:rFonts w:asciiTheme="majorBidi" w:hAnsiTheme="majorBidi" w:cstheme="majorBidi"/>
          <w:i/>
          <w:iCs/>
          <w:color w:val="000000"/>
          <w:sz w:val="20"/>
          <w:szCs w:val="20"/>
        </w:rPr>
        <w:t xml:space="preserve">Digital Branch </w:t>
      </w:r>
      <w:r w:rsidRPr="0079078A">
        <w:rPr>
          <w:rFonts w:asciiTheme="majorBidi" w:hAnsiTheme="majorBidi" w:cstheme="majorBidi"/>
          <w:color w:val="000000"/>
          <w:sz w:val="20"/>
          <w:szCs w:val="20"/>
        </w:rPr>
        <w:t xml:space="preserve">(Press rilis OJK, 2017). </w:t>
      </w:r>
      <w:r w:rsidRPr="0079078A">
        <w:rPr>
          <w:rFonts w:asciiTheme="majorBidi" w:hAnsiTheme="majorBidi" w:cstheme="majorBidi"/>
          <w:i/>
          <w:iCs/>
          <w:color w:val="000000"/>
          <w:sz w:val="20"/>
          <w:szCs w:val="20"/>
        </w:rPr>
        <w:t xml:space="preserve">Digital Branch </w:t>
      </w:r>
      <w:r w:rsidRPr="0079078A">
        <w:rPr>
          <w:rFonts w:asciiTheme="majorBidi" w:hAnsiTheme="majorBidi" w:cstheme="majorBidi"/>
          <w:color w:val="000000"/>
          <w:sz w:val="20"/>
          <w:szCs w:val="20"/>
        </w:rPr>
        <w:t xml:space="preserve">adalah kantor cabang bank yang </w:t>
      </w:r>
      <w:r w:rsidRPr="0079078A">
        <w:rPr>
          <w:rFonts w:asciiTheme="majorBidi" w:hAnsiTheme="majorBidi" w:cstheme="majorBidi"/>
          <w:i/>
          <w:iCs/>
          <w:color w:val="000000"/>
          <w:sz w:val="20"/>
          <w:szCs w:val="20"/>
        </w:rPr>
        <w:t>full digital</w:t>
      </w:r>
      <w:r w:rsidRPr="0079078A">
        <w:rPr>
          <w:rFonts w:asciiTheme="majorBidi" w:hAnsiTheme="majorBidi" w:cstheme="majorBidi"/>
          <w:color w:val="000000"/>
          <w:sz w:val="20"/>
          <w:szCs w:val="20"/>
        </w:rPr>
        <w:t xml:space="preserve">. Nasabah dapat melakukan transaksi keuangan secara mandiri pada setiap </w:t>
      </w:r>
      <w:r w:rsidRPr="0079078A">
        <w:rPr>
          <w:rFonts w:asciiTheme="majorBidi" w:hAnsiTheme="majorBidi" w:cstheme="majorBidi"/>
          <w:i/>
          <w:iCs/>
          <w:color w:val="000000"/>
          <w:sz w:val="20"/>
          <w:szCs w:val="20"/>
        </w:rPr>
        <w:t>Digital Branch</w:t>
      </w:r>
      <w:r w:rsidRPr="0079078A">
        <w:rPr>
          <w:rFonts w:asciiTheme="majorBidi" w:hAnsiTheme="majorBidi" w:cstheme="majorBidi"/>
          <w:color w:val="000000"/>
          <w:sz w:val="20"/>
          <w:szCs w:val="20"/>
        </w:rPr>
        <w:t xml:space="preserve">. Pertumbuhannya yang pesat terlihat dari nilai investasi yang ditanamkan modal ventura (VC) ke </w:t>
      </w:r>
      <w:r w:rsidRPr="0079078A">
        <w:rPr>
          <w:rFonts w:asciiTheme="majorBidi" w:hAnsiTheme="majorBidi" w:cstheme="majorBidi"/>
          <w:i/>
          <w:iCs/>
          <w:color w:val="000000"/>
          <w:sz w:val="20"/>
          <w:szCs w:val="20"/>
        </w:rPr>
        <w:t xml:space="preserve">startup </w:t>
      </w:r>
      <w:r w:rsidR="00C65520">
        <w:rPr>
          <w:rFonts w:asciiTheme="majorBidi" w:hAnsiTheme="majorBidi" w:cstheme="majorBidi"/>
          <w:color w:val="000000"/>
          <w:sz w:val="20"/>
          <w:szCs w:val="20"/>
        </w:rPr>
        <w:t>Fintech</w:t>
      </w:r>
      <w:r w:rsidRPr="0079078A">
        <w:rPr>
          <w:rFonts w:asciiTheme="majorBidi" w:hAnsiTheme="majorBidi" w:cstheme="majorBidi"/>
          <w:color w:val="000000"/>
          <w:sz w:val="20"/>
          <w:szCs w:val="20"/>
        </w:rPr>
        <w:t xml:space="preserve">. Tak kurang US$ 13,8 miliar sepanjang 2015, lebih dari dua kali penanaman modal selama 2014. Saat ini ada 19 </w:t>
      </w:r>
      <w:r w:rsidR="00C65520">
        <w:rPr>
          <w:rFonts w:asciiTheme="majorBidi" w:hAnsiTheme="majorBidi" w:cstheme="majorBidi"/>
          <w:color w:val="000000"/>
          <w:sz w:val="20"/>
          <w:szCs w:val="20"/>
        </w:rPr>
        <w:t>Fintech</w:t>
      </w:r>
      <w:r w:rsidRPr="0079078A">
        <w:rPr>
          <w:rFonts w:asciiTheme="majorBidi" w:hAnsiTheme="majorBidi" w:cstheme="majorBidi"/>
          <w:color w:val="000000"/>
          <w:sz w:val="20"/>
          <w:szCs w:val="20"/>
        </w:rPr>
        <w:t xml:space="preserve"> yang bernilai di atas US$ 1 miliar atau kerap disebut “</w:t>
      </w:r>
      <w:r w:rsidRPr="0079078A">
        <w:rPr>
          <w:rFonts w:asciiTheme="majorBidi" w:hAnsiTheme="majorBidi" w:cstheme="majorBidi"/>
          <w:i/>
          <w:iCs/>
          <w:color w:val="000000"/>
          <w:sz w:val="20"/>
          <w:szCs w:val="20"/>
        </w:rPr>
        <w:t>unicorn</w:t>
      </w:r>
      <w:r w:rsidRPr="0079078A">
        <w:rPr>
          <w:rFonts w:asciiTheme="majorBidi" w:hAnsiTheme="majorBidi" w:cstheme="majorBidi"/>
          <w:color w:val="000000"/>
          <w:sz w:val="20"/>
          <w:szCs w:val="20"/>
        </w:rPr>
        <w:t xml:space="preserve"> (Salam, 2018).</w:t>
      </w:r>
    </w:p>
    <w:p w:rsidR="00886CB9" w:rsidRPr="0079078A" w:rsidRDefault="00886CB9" w:rsidP="00886CB9">
      <w:pPr>
        <w:ind w:firstLine="360"/>
        <w:jc w:val="both"/>
        <w:rPr>
          <w:rFonts w:asciiTheme="majorBidi" w:hAnsiTheme="majorBidi" w:cstheme="majorBidi"/>
          <w:sz w:val="20"/>
          <w:szCs w:val="20"/>
        </w:rPr>
      </w:pPr>
      <w:r w:rsidRPr="0079078A">
        <w:rPr>
          <w:rFonts w:asciiTheme="majorBidi" w:hAnsiTheme="majorBidi" w:cstheme="majorBidi"/>
          <w:sz w:val="20"/>
          <w:szCs w:val="20"/>
        </w:rPr>
        <w:t xml:space="preserve">Kemudian, </w:t>
      </w:r>
      <w:r w:rsidRPr="0079078A">
        <w:rPr>
          <w:rFonts w:asciiTheme="majorBidi" w:hAnsiTheme="majorBidi" w:cstheme="majorBidi"/>
          <w:i/>
          <w:iCs/>
          <w:sz w:val="20"/>
          <w:szCs w:val="20"/>
        </w:rPr>
        <w:t xml:space="preserve">startup </w:t>
      </w:r>
      <w:r w:rsidR="00C65520">
        <w:rPr>
          <w:rFonts w:asciiTheme="majorBidi" w:hAnsiTheme="majorBidi" w:cstheme="majorBidi"/>
          <w:sz w:val="20"/>
          <w:szCs w:val="20"/>
        </w:rPr>
        <w:t>FINTECH</w:t>
      </w:r>
      <w:r w:rsidRPr="0079078A">
        <w:rPr>
          <w:rFonts w:asciiTheme="majorBidi" w:hAnsiTheme="majorBidi" w:cstheme="majorBidi"/>
          <w:sz w:val="20"/>
          <w:szCs w:val="20"/>
        </w:rPr>
        <w:t xml:space="preserve"> dapat meningkatkan taraf hidup masyarakat. Pasalnya, </w:t>
      </w:r>
      <w:r w:rsidRPr="0079078A">
        <w:rPr>
          <w:rFonts w:asciiTheme="majorBidi" w:hAnsiTheme="majorBidi" w:cstheme="majorBidi"/>
          <w:i/>
          <w:sz w:val="20"/>
          <w:szCs w:val="20"/>
        </w:rPr>
        <w:t>startup</w:t>
      </w:r>
      <w:r w:rsidRPr="0079078A">
        <w:rPr>
          <w:rFonts w:asciiTheme="majorBidi" w:hAnsiTheme="majorBidi" w:cstheme="majorBidi"/>
          <w:sz w:val="20"/>
          <w:szCs w:val="20"/>
        </w:rPr>
        <w:t xml:space="preserve"> </w:t>
      </w:r>
      <w:r w:rsidR="00C65520">
        <w:rPr>
          <w:rFonts w:asciiTheme="majorBidi" w:hAnsiTheme="majorBidi" w:cstheme="majorBidi"/>
          <w:sz w:val="20"/>
          <w:szCs w:val="20"/>
        </w:rPr>
        <w:t>FINTECH</w:t>
      </w:r>
      <w:r w:rsidRPr="0079078A">
        <w:rPr>
          <w:rFonts w:asciiTheme="majorBidi" w:hAnsiTheme="majorBidi" w:cstheme="majorBidi"/>
          <w:sz w:val="20"/>
          <w:szCs w:val="20"/>
        </w:rPr>
        <w:t xml:space="preserve"> dapat menghadirkan </w:t>
      </w:r>
      <w:r w:rsidRPr="0079078A">
        <w:rPr>
          <w:rFonts w:asciiTheme="majorBidi" w:hAnsiTheme="majorBidi" w:cstheme="majorBidi"/>
          <w:i/>
          <w:iCs/>
          <w:sz w:val="20"/>
          <w:szCs w:val="20"/>
        </w:rPr>
        <w:t xml:space="preserve">merchant </w:t>
      </w:r>
      <w:r w:rsidRPr="0079078A">
        <w:rPr>
          <w:rFonts w:asciiTheme="majorBidi" w:hAnsiTheme="majorBidi" w:cstheme="majorBidi"/>
          <w:sz w:val="20"/>
          <w:szCs w:val="20"/>
        </w:rPr>
        <w:t xml:space="preserve">yang menerima pembayaran kartu debit dan kredit dengan biaya rendah. </w:t>
      </w:r>
      <w:r w:rsidRPr="0079078A">
        <w:rPr>
          <w:rFonts w:asciiTheme="majorBidi" w:hAnsiTheme="majorBidi" w:cstheme="majorBidi"/>
          <w:i/>
          <w:iCs/>
          <w:sz w:val="20"/>
          <w:szCs w:val="20"/>
        </w:rPr>
        <w:t xml:space="preserve">Startup </w:t>
      </w:r>
      <w:r w:rsidR="00C65520">
        <w:rPr>
          <w:rFonts w:asciiTheme="majorBidi" w:hAnsiTheme="majorBidi" w:cstheme="majorBidi"/>
          <w:sz w:val="20"/>
          <w:szCs w:val="20"/>
        </w:rPr>
        <w:t>FINTECH</w:t>
      </w:r>
      <w:r w:rsidRPr="0079078A">
        <w:rPr>
          <w:rFonts w:asciiTheme="majorBidi" w:hAnsiTheme="majorBidi" w:cstheme="majorBidi"/>
          <w:sz w:val="20"/>
          <w:szCs w:val="20"/>
        </w:rPr>
        <w:t xml:space="preserve"> juga dapat membangun infrastruktur perbankan sebagai solusi untuk meningkatkan daya beli masyarakat. Selain itu, </w:t>
      </w:r>
      <w:r w:rsidRPr="0079078A">
        <w:rPr>
          <w:rFonts w:asciiTheme="majorBidi" w:hAnsiTheme="majorBidi" w:cstheme="majorBidi"/>
          <w:i/>
          <w:iCs/>
          <w:sz w:val="20"/>
          <w:szCs w:val="20"/>
        </w:rPr>
        <w:t xml:space="preserve">startup </w:t>
      </w:r>
      <w:r w:rsidR="00C65520">
        <w:rPr>
          <w:rFonts w:asciiTheme="majorBidi" w:hAnsiTheme="majorBidi" w:cstheme="majorBidi"/>
          <w:sz w:val="20"/>
          <w:szCs w:val="20"/>
        </w:rPr>
        <w:t>FINTECH</w:t>
      </w:r>
      <w:r w:rsidRPr="0079078A">
        <w:rPr>
          <w:rFonts w:asciiTheme="majorBidi" w:hAnsiTheme="majorBidi" w:cstheme="majorBidi"/>
          <w:sz w:val="20"/>
          <w:szCs w:val="20"/>
        </w:rPr>
        <w:t xml:space="preserve"> dapat menghapus adanya orang atau badan yang memberikan peminjaman dengan bunga tinggi untuk mengambil keuntungan. Adanya </w:t>
      </w:r>
      <w:r w:rsidRPr="0079078A">
        <w:rPr>
          <w:rFonts w:asciiTheme="majorBidi" w:hAnsiTheme="majorBidi" w:cstheme="majorBidi"/>
          <w:i/>
          <w:iCs/>
          <w:sz w:val="20"/>
          <w:szCs w:val="20"/>
        </w:rPr>
        <w:t xml:space="preserve">startup </w:t>
      </w:r>
      <w:r w:rsidR="0079078A">
        <w:rPr>
          <w:rFonts w:asciiTheme="majorBidi" w:hAnsiTheme="majorBidi" w:cstheme="majorBidi"/>
          <w:sz w:val="20"/>
          <w:szCs w:val="20"/>
        </w:rPr>
        <w:t>FINTECH</w:t>
      </w:r>
      <w:r w:rsidRPr="0079078A">
        <w:rPr>
          <w:rFonts w:asciiTheme="majorBidi" w:hAnsiTheme="majorBidi" w:cstheme="majorBidi"/>
          <w:sz w:val="20"/>
          <w:szCs w:val="20"/>
        </w:rPr>
        <w:t xml:space="preserve"> bisa membuat sistem peminjaman uang dilakukan dengan cara yang transparan.</w:t>
      </w:r>
    </w:p>
    <w:p w:rsidR="00886CB9" w:rsidRPr="0079078A" w:rsidRDefault="00886CB9" w:rsidP="00886CB9">
      <w:pPr>
        <w:autoSpaceDE w:val="0"/>
        <w:autoSpaceDN w:val="0"/>
        <w:adjustRightInd w:val="0"/>
        <w:ind w:firstLine="360"/>
        <w:jc w:val="both"/>
        <w:rPr>
          <w:rFonts w:asciiTheme="majorBidi" w:hAnsiTheme="majorBidi" w:cstheme="majorBidi"/>
          <w:sz w:val="20"/>
          <w:szCs w:val="20"/>
        </w:rPr>
      </w:pPr>
      <w:r w:rsidRPr="0079078A">
        <w:rPr>
          <w:rFonts w:asciiTheme="majorBidi" w:hAnsiTheme="majorBidi" w:cstheme="majorBidi"/>
          <w:sz w:val="20"/>
          <w:szCs w:val="20"/>
        </w:rPr>
        <w:t xml:space="preserve">Perkembangan </w:t>
      </w:r>
      <w:r w:rsidRPr="0079078A">
        <w:rPr>
          <w:rFonts w:asciiTheme="majorBidi" w:hAnsiTheme="majorBidi" w:cstheme="majorBidi"/>
          <w:iCs/>
          <w:sz w:val="20"/>
          <w:szCs w:val="20"/>
        </w:rPr>
        <w:t xml:space="preserve">digitalisasi perbankan </w:t>
      </w:r>
      <w:r w:rsidRPr="0079078A">
        <w:rPr>
          <w:rFonts w:asciiTheme="majorBidi" w:hAnsiTheme="majorBidi" w:cstheme="majorBidi"/>
          <w:sz w:val="20"/>
          <w:szCs w:val="20"/>
        </w:rPr>
        <w:t xml:space="preserve">di atas merupakan gambaran kondisi digitalisasi keseluruhan dunia perbankan secara nasional dan internasional di Era Financial Technology, lalu bagaimana dengan perbankan syariah terkait dengan hambatan dan tantangan terutama dalam meratifikasi program inklusi dan literasi keuangan di Indonesia. </w:t>
      </w:r>
    </w:p>
    <w:p w:rsidR="00886CB9" w:rsidRPr="0079078A" w:rsidRDefault="00886CB9" w:rsidP="00886CB9">
      <w:pPr>
        <w:tabs>
          <w:tab w:val="left" w:pos="360"/>
        </w:tabs>
        <w:autoSpaceDE w:val="0"/>
        <w:autoSpaceDN w:val="0"/>
        <w:adjustRightInd w:val="0"/>
        <w:jc w:val="both"/>
        <w:rPr>
          <w:rFonts w:asciiTheme="majorBidi" w:hAnsiTheme="majorBidi" w:cstheme="majorBidi"/>
          <w:b/>
          <w:sz w:val="20"/>
          <w:szCs w:val="20"/>
        </w:rPr>
      </w:pPr>
      <w:r w:rsidRPr="0079078A">
        <w:rPr>
          <w:rFonts w:asciiTheme="majorBidi" w:hAnsiTheme="majorBidi" w:cstheme="majorBidi"/>
          <w:b/>
          <w:sz w:val="20"/>
          <w:szCs w:val="20"/>
        </w:rPr>
        <w:t xml:space="preserve">B. </w:t>
      </w:r>
      <w:r w:rsidR="00C65520" w:rsidRPr="0079078A">
        <w:rPr>
          <w:rFonts w:asciiTheme="majorBidi" w:hAnsiTheme="majorBidi" w:cstheme="majorBidi"/>
          <w:b/>
          <w:sz w:val="20"/>
          <w:szCs w:val="20"/>
        </w:rPr>
        <w:t>KAJIAN TEORITIK</w:t>
      </w:r>
    </w:p>
    <w:p w:rsidR="00886CB9" w:rsidRPr="0079078A" w:rsidRDefault="00886CB9" w:rsidP="00886CB9">
      <w:pPr>
        <w:pStyle w:val="Default"/>
        <w:spacing w:line="276" w:lineRule="auto"/>
        <w:ind w:firstLine="360"/>
        <w:jc w:val="both"/>
        <w:rPr>
          <w:rFonts w:asciiTheme="majorBidi" w:hAnsiTheme="majorBidi" w:cstheme="majorBidi"/>
          <w:sz w:val="20"/>
          <w:szCs w:val="20"/>
        </w:rPr>
      </w:pPr>
      <w:r w:rsidRPr="0079078A">
        <w:rPr>
          <w:rFonts w:asciiTheme="majorBidi" w:hAnsiTheme="majorBidi" w:cstheme="majorBidi"/>
          <w:sz w:val="20"/>
          <w:szCs w:val="20"/>
        </w:rPr>
        <w:t>Bank syariah adalah bank yang menjalankan kegiatan usahanya berdasarkan prinsip syariah. Bank syariah berperan sebagai lembaga perantara (</w:t>
      </w:r>
      <w:r w:rsidRPr="0079078A">
        <w:rPr>
          <w:rFonts w:asciiTheme="majorBidi" w:hAnsiTheme="majorBidi" w:cstheme="majorBidi"/>
          <w:i/>
          <w:iCs/>
          <w:sz w:val="20"/>
          <w:szCs w:val="20"/>
        </w:rPr>
        <w:t>intermediary</w:t>
      </w:r>
      <w:r w:rsidRPr="0079078A">
        <w:rPr>
          <w:rFonts w:asciiTheme="majorBidi" w:hAnsiTheme="majorBidi" w:cstheme="majorBidi"/>
          <w:sz w:val="20"/>
          <w:szCs w:val="20"/>
        </w:rPr>
        <w:t xml:space="preserve">) antara pihak-pihak </w:t>
      </w:r>
      <w:r w:rsidRPr="0079078A">
        <w:rPr>
          <w:rFonts w:asciiTheme="majorBidi" w:hAnsiTheme="majorBidi" w:cstheme="majorBidi"/>
          <w:sz w:val="20"/>
          <w:szCs w:val="20"/>
        </w:rPr>
        <w:lastRenderedPageBreak/>
        <w:t>yang mengalami surplus unit dan pihak lain yang menalami kekurangan dana (defisit unit). Melalui bank, kelebihan dana tersebut disalurkan kepada pihak lain yang memerlukan dan memberikan manfaat bagi kedua belah pihak. Dengan prinsip ini terjadi hubungan bukan sebagai debitur dan kreditur, melainkan terjadi hubungan kemitraan antara penyandang dana (</w:t>
      </w:r>
      <w:r w:rsidRPr="0079078A">
        <w:rPr>
          <w:rFonts w:asciiTheme="majorBidi" w:hAnsiTheme="majorBidi" w:cstheme="majorBidi"/>
          <w:i/>
          <w:iCs/>
          <w:sz w:val="20"/>
          <w:szCs w:val="20"/>
        </w:rPr>
        <w:t>shohibul maal</w:t>
      </w:r>
      <w:r w:rsidRPr="0079078A">
        <w:rPr>
          <w:rFonts w:asciiTheme="majorBidi" w:hAnsiTheme="majorBidi" w:cstheme="majorBidi"/>
          <w:sz w:val="20"/>
          <w:szCs w:val="20"/>
        </w:rPr>
        <w:t>) dengan pengelola dana (</w:t>
      </w:r>
      <w:r w:rsidRPr="0079078A">
        <w:rPr>
          <w:rFonts w:asciiTheme="majorBidi" w:hAnsiTheme="majorBidi" w:cstheme="majorBidi"/>
          <w:i/>
          <w:iCs/>
          <w:sz w:val="20"/>
          <w:szCs w:val="20"/>
        </w:rPr>
        <w:t>mudharib</w:t>
      </w:r>
      <w:r w:rsidRPr="0079078A">
        <w:rPr>
          <w:rFonts w:asciiTheme="majorBidi" w:hAnsiTheme="majorBidi" w:cstheme="majorBidi"/>
          <w:sz w:val="20"/>
          <w:szCs w:val="20"/>
        </w:rPr>
        <w:t xml:space="preserve">). Oleh karena tingkat pendapatan laba bank syariah bukan saja berpengaruh terhadap tingkat bagi hasil untuk para pemegang saham, tetapi juga berpengaruh terhadap kesejahteraan dan bagi hasil dapat diberikan kepada nasabah penyimpan dana. Dengan demikian, kemampuan manajemen untuk melaksanakan fungsinya sebagai penyimpan harta, pengusaha dan manajer investasi profesional akan sangat menentukan kualitas usahanya sebagai lembaga perantara dan kemampuannya menghasilkan laba. Disamping hubungan antara </w:t>
      </w:r>
      <w:r w:rsidRPr="0079078A">
        <w:rPr>
          <w:rFonts w:asciiTheme="majorBidi" w:hAnsiTheme="majorBidi" w:cstheme="majorBidi"/>
          <w:i/>
          <w:iCs/>
          <w:sz w:val="20"/>
          <w:szCs w:val="20"/>
        </w:rPr>
        <w:t xml:space="preserve">shohibul maal </w:t>
      </w:r>
      <w:r w:rsidRPr="0079078A">
        <w:rPr>
          <w:rFonts w:asciiTheme="majorBidi" w:hAnsiTheme="majorBidi" w:cstheme="majorBidi"/>
          <w:sz w:val="20"/>
          <w:szCs w:val="20"/>
        </w:rPr>
        <w:t xml:space="preserve">dan </w:t>
      </w:r>
      <w:r w:rsidRPr="0079078A">
        <w:rPr>
          <w:rFonts w:asciiTheme="majorBidi" w:hAnsiTheme="majorBidi" w:cstheme="majorBidi"/>
          <w:i/>
          <w:iCs/>
          <w:sz w:val="20"/>
          <w:szCs w:val="20"/>
        </w:rPr>
        <w:t xml:space="preserve">mudharib </w:t>
      </w:r>
      <w:r w:rsidRPr="0079078A">
        <w:rPr>
          <w:rFonts w:asciiTheme="majorBidi" w:hAnsiTheme="majorBidi" w:cstheme="majorBidi"/>
          <w:sz w:val="20"/>
          <w:szCs w:val="20"/>
        </w:rPr>
        <w:t xml:space="preserve">dengan menggunakan sistem bagi hasil, bank syariah dalam menjalankan fungsinya sebagi </w:t>
      </w:r>
      <w:r w:rsidRPr="0079078A">
        <w:rPr>
          <w:rFonts w:asciiTheme="majorBidi" w:hAnsiTheme="majorBidi" w:cstheme="majorBidi"/>
          <w:i/>
          <w:iCs/>
          <w:sz w:val="20"/>
          <w:szCs w:val="20"/>
        </w:rPr>
        <w:t xml:space="preserve">mudharib </w:t>
      </w:r>
      <w:r w:rsidRPr="0079078A">
        <w:rPr>
          <w:rFonts w:asciiTheme="majorBidi" w:hAnsiTheme="majorBidi" w:cstheme="majorBidi"/>
          <w:sz w:val="20"/>
          <w:szCs w:val="20"/>
        </w:rPr>
        <w:t xml:space="preserve">menawarkan produk-produk yang terikat dengan ketentuan syariah dengan diawasi oleh Dewan Pengawas Syariah (DPS). Dengan demikian jenis-jenis dan istilah-istilah produk yang digunakan adalah istilah yang bersumber dari syariah. Hal ini berdampak pada kurang familiarnya pemahaman dan pengetahuan masyarakat luas. Karena itu, program inklusi keuangan pada bank syariah menjadi tujuan ganda, yakni selain dalam upaya akses masyarakat kepada perbankan syariah sekaligus juga memahamkan (literasi) masyarakat akan produk-produk yang berlabelkan dan bertata cara sesuai yang diatur dalam syariah. </w:t>
      </w:r>
    </w:p>
    <w:p w:rsidR="00886CB9" w:rsidRPr="0079078A" w:rsidRDefault="00886CB9" w:rsidP="00886CB9">
      <w:pPr>
        <w:autoSpaceDE w:val="0"/>
        <w:autoSpaceDN w:val="0"/>
        <w:adjustRightInd w:val="0"/>
        <w:ind w:firstLine="360"/>
        <w:jc w:val="both"/>
        <w:rPr>
          <w:rFonts w:asciiTheme="majorBidi" w:hAnsiTheme="majorBidi" w:cstheme="majorBidi"/>
          <w:color w:val="000000"/>
          <w:sz w:val="20"/>
          <w:szCs w:val="20"/>
          <w:lang w:val="id-ID"/>
        </w:rPr>
      </w:pPr>
      <w:r w:rsidRPr="0079078A">
        <w:rPr>
          <w:rFonts w:asciiTheme="majorBidi" w:hAnsiTheme="majorBidi" w:cstheme="majorBidi"/>
          <w:color w:val="000000"/>
          <w:sz w:val="20"/>
          <w:szCs w:val="20"/>
          <w:lang w:val="id-ID"/>
        </w:rPr>
        <w:t xml:space="preserve">Secara makro tujuan pembiayaan pada bank syariah adalah: (1) Peningkatan ekonomi umat, artinya masyarakat yang tidak dapat akses secara ekonomi, dengan adanya pembiayan mereka dapat melakukan akses ekonomi; (2) Tersedianya dana bagi peningkatan usaha, yakni untuk pengembangan usaha membutuhkan dana tambahan. Dana tambahan ini dapat diperoleh dari pembiayaan. Pihak surplus dana menyalurkan kepada pihak yang minus dana; (3) Meningkatkan produktivitas dan memberi peluang bagi masyarakat untuk meningkatkan daya produksinya, membuka lapangan kerja baru. </w:t>
      </w:r>
    </w:p>
    <w:p w:rsidR="00886CB9" w:rsidRPr="0079078A" w:rsidRDefault="00886CB9" w:rsidP="00886CB9">
      <w:pPr>
        <w:pStyle w:val="ListParagraph"/>
        <w:tabs>
          <w:tab w:val="left" w:pos="360"/>
        </w:tabs>
        <w:autoSpaceDE w:val="0"/>
        <w:autoSpaceDN w:val="0"/>
        <w:adjustRightInd w:val="0"/>
        <w:ind w:left="0"/>
        <w:jc w:val="both"/>
        <w:rPr>
          <w:rFonts w:asciiTheme="majorBidi" w:hAnsiTheme="majorBidi" w:cstheme="majorBidi"/>
          <w:color w:val="000000"/>
          <w:sz w:val="20"/>
          <w:szCs w:val="20"/>
        </w:rPr>
      </w:pPr>
      <w:r w:rsidRPr="0079078A">
        <w:rPr>
          <w:rFonts w:asciiTheme="majorBidi" w:hAnsiTheme="majorBidi" w:cstheme="majorBidi"/>
          <w:color w:val="000000"/>
          <w:sz w:val="20"/>
          <w:szCs w:val="20"/>
          <w:lang w:val="id-ID"/>
        </w:rPr>
        <w:tab/>
        <w:t xml:space="preserve">Dari sisi masyarakat maupun penyedia jasa terdapat beberapa penyebab, diantaranya adalah masih banyak masyarakat yang berpenghasilan rendah, jarak yang jauh ke lokasi kantor bank terdekat, mahalnya biaya untuk transaksi-transaksi dalam volume yg kecil, informasi yang masih terbatas, tingkat pengetahuan keuangan yang rendah, produk yang kurang sesuai serta faktor psikologi, </w:t>
      </w:r>
      <w:r w:rsidRPr="0079078A">
        <w:rPr>
          <w:rFonts w:asciiTheme="majorBidi" w:hAnsiTheme="majorBidi" w:cstheme="majorBidi"/>
          <w:i/>
          <w:iCs/>
          <w:color w:val="000000"/>
          <w:sz w:val="20"/>
          <w:szCs w:val="20"/>
          <w:lang w:val="id-ID"/>
        </w:rPr>
        <w:t xml:space="preserve">image </w:t>
      </w:r>
      <w:r w:rsidRPr="0079078A">
        <w:rPr>
          <w:rFonts w:asciiTheme="majorBidi" w:hAnsiTheme="majorBidi" w:cstheme="majorBidi"/>
          <w:color w:val="000000"/>
          <w:sz w:val="20"/>
          <w:szCs w:val="20"/>
          <w:lang w:val="id-ID"/>
        </w:rPr>
        <w:t xml:space="preserve">dan budaya ditambah dengan antrian yang panjang. </w:t>
      </w:r>
      <w:r w:rsidRPr="0079078A">
        <w:rPr>
          <w:rFonts w:asciiTheme="majorBidi" w:hAnsiTheme="majorBidi" w:cstheme="majorBidi"/>
          <w:color w:val="000000"/>
          <w:sz w:val="20"/>
          <w:szCs w:val="20"/>
        </w:rPr>
        <w:t xml:space="preserve">Sedangkan dari pihak penyedia jasa keuangan berbagai kendala tersebut meliputi pendirian kantor cabang bank mahal, persyaratan yang ditetapkan oleh regulator yang sangat ketat, proses yang kompleks dan formalitas yang tinggi </w:t>
      </w:r>
      <w:r w:rsidRPr="0079078A">
        <w:rPr>
          <w:rFonts w:asciiTheme="majorBidi" w:hAnsiTheme="majorBidi" w:cstheme="majorBidi"/>
          <w:sz w:val="20"/>
          <w:szCs w:val="20"/>
        </w:rPr>
        <w:t>(Salam, 2018)</w:t>
      </w:r>
      <w:r w:rsidRPr="0079078A">
        <w:rPr>
          <w:rFonts w:asciiTheme="majorBidi" w:hAnsiTheme="majorBidi" w:cstheme="majorBidi"/>
          <w:color w:val="000000"/>
          <w:sz w:val="20"/>
          <w:szCs w:val="20"/>
        </w:rPr>
        <w:t>.</w:t>
      </w:r>
    </w:p>
    <w:p w:rsidR="00886CB9" w:rsidRPr="0079078A" w:rsidRDefault="00886CB9" w:rsidP="00886CB9">
      <w:pPr>
        <w:pStyle w:val="ListParagraph"/>
        <w:tabs>
          <w:tab w:val="left" w:pos="360"/>
        </w:tabs>
        <w:autoSpaceDE w:val="0"/>
        <w:autoSpaceDN w:val="0"/>
        <w:adjustRightInd w:val="0"/>
        <w:ind w:left="0"/>
        <w:jc w:val="both"/>
        <w:rPr>
          <w:rFonts w:asciiTheme="majorBidi" w:hAnsiTheme="majorBidi" w:cstheme="majorBidi"/>
          <w:color w:val="000000"/>
          <w:sz w:val="20"/>
          <w:szCs w:val="20"/>
        </w:rPr>
      </w:pPr>
    </w:p>
    <w:p w:rsidR="00886CB9" w:rsidRPr="0079078A" w:rsidRDefault="00886CB9" w:rsidP="00886CB9">
      <w:pPr>
        <w:autoSpaceDE w:val="0"/>
        <w:autoSpaceDN w:val="0"/>
        <w:adjustRightInd w:val="0"/>
        <w:jc w:val="both"/>
        <w:rPr>
          <w:rFonts w:asciiTheme="majorBidi" w:hAnsiTheme="majorBidi" w:cstheme="majorBidi"/>
          <w:b/>
          <w:bCs/>
          <w:color w:val="000000"/>
          <w:sz w:val="20"/>
          <w:szCs w:val="20"/>
        </w:rPr>
      </w:pPr>
      <w:r w:rsidRPr="0079078A">
        <w:rPr>
          <w:rFonts w:asciiTheme="majorBidi" w:hAnsiTheme="majorBidi" w:cstheme="majorBidi"/>
          <w:b/>
          <w:bCs/>
          <w:color w:val="000000"/>
          <w:sz w:val="20"/>
          <w:szCs w:val="20"/>
        </w:rPr>
        <w:t xml:space="preserve">1. Konsep Inklusi Keuangan </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Inklusi keuangan adalah keterbukaan penyediaan akses dan penggunaan beragam layanan keuangan yang nyaman dan terjangkau. Inklusi keuangan mencakup layanan keuangan yang berkelanjutan, relevan, hemat biaya dan bermakna bagi masyarakat yang kurang terlayani secara finansial terutama penduduk pedesaan (</w:t>
      </w:r>
      <w:r w:rsidRPr="0079078A">
        <w:rPr>
          <w:rFonts w:asciiTheme="majorBidi" w:hAnsiTheme="majorBidi" w:cstheme="majorBidi"/>
          <w:sz w:val="20"/>
          <w:szCs w:val="20"/>
        </w:rPr>
        <w:t>Nwanko, 2014).</w:t>
      </w:r>
      <w:r w:rsidRPr="0079078A">
        <w:rPr>
          <w:rFonts w:asciiTheme="majorBidi" w:hAnsiTheme="majorBidi" w:cstheme="majorBidi"/>
          <w:color w:val="000000"/>
          <w:sz w:val="20"/>
          <w:szCs w:val="20"/>
        </w:rPr>
        <w:t xml:space="preserve"> Layanan </w:t>
      </w:r>
      <w:r w:rsidRPr="0079078A">
        <w:rPr>
          <w:rFonts w:asciiTheme="majorBidi" w:hAnsiTheme="majorBidi" w:cstheme="majorBidi"/>
          <w:color w:val="000000"/>
          <w:sz w:val="20"/>
          <w:szCs w:val="20"/>
        </w:rPr>
        <w:lastRenderedPageBreak/>
        <w:t xml:space="preserve">tersebut termasuk tabungan, pembiayaan, asuransi dengan cara yang cukup nyaman, handal, dan fleksibel dalam hal akses dan desain. </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sz w:val="20"/>
          <w:szCs w:val="20"/>
        </w:rPr>
        <w:t xml:space="preserve">Inklusi keuangan adalah kegiatan yang bertujuan untuk menghapus semua bentuk hambatan keuangan, untuk mengakses layanan keuangan. Penerapan inklusi keuangan, akan membuka akses orang miskin (orang yang tidak memiliki agunan, tidak memiliki pekerjaan tetap, dapat dipercaya, dan tidak dapat memperoleh kredit) ke layanan keuangan. Ini berarti membawa "orang-orang yang tidak </w:t>
      </w:r>
      <w:r w:rsidRPr="0079078A">
        <w:rPr>
          <w:rFonts w:asciiTheme="majorBidi" w:hAnsiTheme="majorBidi" w:cstheme="majorBidi"/>
          <w:i/>
          <w:iCs/>
          <w:sz w:val="20"/>
          <w:szCs w:val="20"/>
        </w:rPr>
        <w:t xml:space="preserve">bankable </w:t>
      </w:r>
      <w:r w:rsidRPr="0079078A">
        <w:rPr>
          <w:rFonts w:asciiTheme="majorBidi" w:hAnsiTheme="majorBidi" w:cstheme="majorBidi"/>
          <w:sz w:val="20"/>
          <w:szCs w:val="20"/>
        </w:rPr>
        <w:t xml:space="preserve">kepada lembaga-lembaga keuangan.Tujuan lainnya adalah (1) akses dengan biaya yang wajar untuk berbagai layanan keuangan, termasuk tabungan, deposito, pembayaran dan layanan transfer untuk semua rumah tangga, (2) berkelanjutan keuangan dan kelembagaan untuk memastikan kesinambungan dan kepastian investasi, (3) persaingan untuk memastikan pilihan dan keterjangkauan untuk nasabah. Inklusi keuangan sebagai kisaran, kualitas dan ketersediaan layanan keuangan bagi yang tidak terlayani secara finansial (World Bank, 2014). Akses layanan yang aman, nyaman dan terjangkau yang tidak memadai bagi kelompok yang kurang beruntung dan rentan lainnya, termasuk penduduk berpenghasilan rendah pedesaan dan tidak berdokumen, yang tidak terlayani atau dikeluarkan dari formal sektor keuangan (TAFF, 2011). Indikator yang dapat dijadikan ukuran sebuah negara dalam mengembangkan inklusi keuagan adalah: (1) Ketersediaan/akses, yaitu kemampuan penggunaan jasa keuangan formal dalam hal keterjangkauan fisik dan harga; (2) Penggunaan, kemampuan penggunaan aktual produk dan jasa keuangan (antara lain keteraturan, frekuensi dan lama penggunaan); (3) Kualitas, apakah atribut produk dan jasa keuangan telah memenuhi kebutuhan pelanggan; (4) Kesejahteraan, dampak layanan keuangan terhadap tingkat kehidupan pengguna jasa. </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Pendalaman sektor keuangan (</w:t>
      </w:r>
      <w:r w:rsidRPr="0079078A">
        <w:rPr>
          <w:rFonts w:asciiTheme="majorBidi" w:hAnsiTheme="majorBidi" w:cstheme="majorBidi"/>
          <w:i/>
          <w:iCs/>
          <w:color w:val="000000"/>
          <w:sz w:val="20"/>
          <w:szCs w:val="20"/>
        </w:rPr>
        <w:t>financial deepening</w:t>
      </w:r>
      <w:r w:rsidRPr="0079078A">
        <w:rPr>
          <w:rFonts w:asciiTheme="majorBidi" w:hAnsiTheme="majorBidi" w:cstheme="majorBidi"/>
          <w:color w:val="000000"/>
          <w:sz w:val="20"/>
          <w:szCs w:val="20"/>
        </w:rPr>
        <w:t>) merupakan sebuah termin yang digunakan untuk menunjukkan terjadinya peningkatan peranan dan kegiatan dari jasa-jasa keuangan terhadap ekonomi. Kedalaman sistem keuangan suatu negara akan meningkatkan pertumbuhan ekonomi karena dapat mengalokasikan dana secara efektif ke sektor-sektor potensial, menimimalkan resiko dengan diversifikasi produk keuangan, meningkatnya faktor produksi dan meningkatkan efisiensi dari penggunaan faktor produksi tersebut yang pada akhirnya meningkatkan investasi atau marginal produktivitas akumulasi modal dengan penggunaan yang semakin efisien. Suatu perekonomian yang sehat dan dinamis membutuhkan sistem keuangan yang mampu menyalurkan dana secara efisien dari masyarakat yang memiliki dana lebih ke masyarakat yang memiliki peluang-peluang investasi produktif. Meski demikian, industri keuangan yang berkembang sangat pesat belum tentu disertai dengan akses keuangan yang memadai. Padahal, akses layanan keuangan merupakan syarat penting keterlibatan masyarakat luas dalam sistem perekonomian. Seberapa besar kesempatan masyarakat untuk dapat megakses dan menggunakan jasa keuangan, mencerminkan tingkat keuangam inklusif dalam ekonomi tersebut (</w:t>
      </w:r>
      <w:r w:rsidRPr="0079078A">
        <w:rPr>
          <w:rFonts w:asciiTheme="majorBidi" w:hAnsiTheme="majorBidi" w:cstheme="majorBidi"/>
          <w:sz w:val="20"/>
          <w:szCs w:val="20"/>
        </w:rPr>
        <w:t>Azwar, 2017)</w:t>
      </w:r>
      <w:r w:rsidRPr="0079078A">
        <w:rPr>
          <w:rFonts w:asciiTheme="majorBidi" w:hAnsiTheme="majorBidi" w:cstheme="majorBidi"/>
          <w:color w:val="000000"/>
          <w:sz w:val="20"/>
          <w:szCs w:val="20"/>
        </w:rPr>
        <w:t>.</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Pada G20 Pittsbugh Summit 2009, anggota G20 sepakat akan perlunya peningkatan akses keuangan bagi kelompok ini yang dipertegas pada Toronto Summit tahun 2010, </w:t>
      </w:r>
      <w:r w:rsidRPr="0079078A">
        <w:rPr>
          <w:rFonts w:asciiTheme="majorBidi" w:hAnsiTheme="majorBidi" w:cstheme="majorBidi"/>
          <w:color w:val="000000"/>
          <w:sz w:val="20"/>
          <w:szCs w:val="20"/>
        </w:rPr>
        <w:lastRenderedPageBreak/>
        <w:t xml:space="preserve">dengan dikeluarkannya 9 </w:t>
      </w:r>
      <w:r w:rsidRPr="0079078A">
        <w:rPr>
          <w:rFonts w:asciiTheme="majorBidi" w:hAnsiTheme="majorBidi" w:cstheme="majorBidi"/>
          <w:i/>
          <w:iCs/>
          <w:color w:val="000000"/>
          <w:sz w:val="20"/>
          <w:szCs w:val="20"/>
        </w:rPr>
        <w:t xml:space="preserve">Principles for Innovative Financial Inclusion </w:t>
      </w:r>
      <w:r w:rsidRPr="0079078A">
        <w:rPr>
          <w:rFonts w:asciiTheme="majorBidi" w:hAnsiTheme="majorBidi" w:cstheme="majorBidi"/>
          <w:color w:val="000000"/>
          <w:sz w:val="20"/>
          <w:szCs w:val="20"/>
        </w:rPr>
        <w:t xml:space="preserve">sebagai pedoman pengembangan keuangan inklusif. Prinsip tersebut adalah </w:t>
      </w:r>
      <w:r w:rsidRPr="0079078A">
        <w:rPr>
          <w:rFonts w:asciiTheme="majorBidi" w:hAnsiTheme="majorBidi" w:cstheme="majorBidi"/>
          <w:i/>
          <w:iCs/>
          <w:color w:val="000000"/>
          <w:sz w:val="20"/>
          <w:szCs w:val="20"/>
        </w:rPr>
        <w:t xml:space="preserve">leadership, diversity, innovation, protection, empowerment, cooperation, knowledge, proportionality, </w:t>
      </w:r>
      <w:r w:rsidRPr="0079078A">
        <w:rPr>
          <w:rFonts w:asciiTheme="majorBidi" w:hAnsiTheme="majorBidi" w:cstheme="majorBidi"/>
          <w:color w:val="000000"/>
          <w:sz w:val="20"/>
          <w:szCs w:val="20"/>
        </w:rPr>
        <w:t xml:space="preserve">dan </w:t>
      </w:r>
      <w:r w:rsidRPr="0079078A">
        <w:rPr>
          <w:rFonts w:asciiTheme="majorBidi" w:hAnsiTheme="majorBidi" w:cstheme="majorBidi"/>
          <w:i/>
          <w:iCs/>
          <w:color w:val="000000"/>
          <w:sz w:val="20"/>
          <w:szCs w:val="20"/>
        </w:rPr>
        <w:t xml:space="preserve">framework </w:t>
      </w:r>
      <w:r w:rsidRPr="0079078A">
        <w:rPr>
          <w:rFonts w:asciiTheme="majorBidi" w:hAnsiTheme="majorBidi" w:cstheme="majorBidi"/>
          <w:color w:val="000000"/>
          <w:sz w:val="20"/>
          <w:szCs w:val="20"/>
        </w:rPr>
        <w:t>(Bank Indonesia, 2014). Sejak saat itu banyak forum-forum internasional yang memfokuskan kegiatannya pada keuangan inklusif seperti Consultative Group to Assist the Poor (CGAP), World Bank, APEC, Asian Development Bank (ADB), AFI, Financial Action Task Force (FATF), termasuk negara berkembang dan Indonesia (</w:t>
      </w:r>
      <w:r w:rsidRPr="0079078A">
        <w:rPr>
          <w:rFonts w:asciiTheme="majorBidi" w:hAnsiTheme="majorBidi" w:cstheme="majorBidi"/>
          <w:sz w:val="20"/>
          <w:szCs w:val="20"/>
        </w:rPr>
        <w:t>Bank Indonesia, 2014).</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sz w:val="20"/>
          <w:szCs w:val="20"/>
        </w:rPr>
        <w:t xml:space="preserve">Sejak tahun 2000-an, keuangan inklusif telah secara luas digunakan sebagai fokus utama kebijakan di banyak pemerintahan dan bank sentral untuk membangun negaranya. Di India, keuangan inklusif menekankan pada proses untuk memastikan bahwa akses terhadap sistem jasa keuangan dan kredit yang memadai bagi masyarakat miskin dengan biaya yang terjangkau (Rangarajan Committee, 2008). Di Indonesia, keuangan inklusif menjadi strategi nasional untuk mendorong pertumbuhan ekonomi melalui distribusi pendapatan yang merata, penurunan tingkat kemiskinan, dan stabilitas sistem keuangan (Hadad, 2010). Hak setiap individu dijamin untuk dapat mengakses seluruh cakupan kualitas jasa keuangan dengan biaya yang terjangkau. Target dari kebijakan ini sangat memperhatikan masyarakat miskin berpendapatan rendah, masyarakat miskin produktif, pekerja migran, dan masyarakat yang hidup di pelosok (Bank Indonesia, 2014) Sederhananya, beberapa penelitian yang ada saat ini telah menghubungkan paling tidak tiga poin keuangan inklusif yaitu akses, kelompok masyarakat, dan sistem keuangan (Demirgüç-Kunt </w:t>
      </w:r>
      <w:r w:rsidRPr="0079078A">
        <w:rPr>
          <w:rFonts w:asciiTheme="majorBidi" w:hAnsiTheme="majorBidi" w:cstheme="majorBidi"/>
          <w:i/>
          <w:iCs/>
          <w:sz w:val="20"/>
          <w:szCs w:val="20"/>
        </w:rPr>
        <w:t>et al</w:t>
      </w:r>
      <w:r w:rsidRPr="0079078A">
        <w:rPr>
          <w:rFonts w:asciiTheme="majorBidi" w:hAnsiTheme="majorBidi" w:cstheme="majorBidi"/>
          <w:sz w:val="20"/>
          <w:szCs w:val="20"/>
        </w:rPr>
        <w:t>., 2008).</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Upaya untuk meningkatkan </w:t>
      </w:r>
      <w:r w:rsidRPr="0079078A">
        <w:rPr>
          <w:rFonts w:asciiTheme="majorBidi" w:hAnsiTheme="majorBidi" w:cstheme="majorBidi"/>
          <w:i/>
          <w:iCs/>
          <w:color w:val="000000"/>
          <w:sz w:val="20"/>
          <w:szCs w:val="20"/>
        </w:rPr>
        <w:t xml:space="preserve">financial inclusion </w:t>
      </w:r>
      <w:r w:rsidRPr="0079078A">
        <w:rPr>
          <w:rFonts w:asciiTheme="majorBidi" w:hAnsiTheme="majorBidi" w:cstheme="majorBidi"/>
          <w:color w:val="000000"/>
          <w:sz w:val="20"/>
          <w:szCs w:val="20"/>
        </w:rPr>
        <w:t xml:space="preserve">dan menurunkan </w:t>
      </w:r>
      <w:r w:rsidRPr="0079078A">
        <w:rPr>
          <w:rFonts w:asciiTheme="majorBidi" w:hAnsiTheme="majorBidi" w:cstheme="majorBidi"/>
          <w:i/>
          <w:iCs/>
          <w:color w:val="000000"/>
          <w:sz w:val="20"/>
          <w:szCs w:val="20"/>
        </w:rPr>
        <w:t xml:space="preserve">financial exclusion </w:t>
      </w:r>
      <w:r w:rsidRPr="0079078A">
        <w:rPr>
          <w:rFonts w:asciiTheme="majorBidi" w:hAnsiTheme="majorBidi" w:cstheme="majorBidi"/>
          <w:color w:val="000000"/>
          <w:sz w:val="20"/>
          <w:szCs w:val="20"/>
        </w:rPr>
        <w:t xml:space="preserve">dari berbagai belahan dunia dilakukan dalam dua pendekatan, yaitu secara komprehensif dengan menyusun suatu strategi nasional seperti Indonesia, Nigeria, Tanzania dan melalui berbagai program terpisah, misalnya edukasi keuangan seperti yang dilakukan oleh pemerintah Amerika Serikat paska krisis 2008. Secara umum, pendekatan melalui suatu strategi nasional mencakup 3 (tiga) aspek, yaitu penyediaan sarana layanan yang sesuai, penyediaan produk yang cocok, </w:t>
      </w:r>
      <w:r w:rsidRPr="0079078A">
        <w:rPr>
          <w:rFonts w:asciiTheme="majorBidi" w:hAnsiTheme="majorBidi" w:cstheme="majorBidi"/>
          <w:i/>
          <w:iCs/>
          <w:color w:val="000000"/>
          <w:sz w:val="20"/>
          <w:szCs w:val="20"/>
        </w:rPr>
        <w:t xml:space="preserve">responsible finance </w:t>
      </w:r>
      <w:r w:rsidRPr="0079078A">
        <w:rPr>
          <w:rFonts w:asciiTheme="majorBidi" w:hAnsiTheme="majorBidi" w:cstheme="majorBidi"/>
          <w:color w:val="000000"/>
          <w:sz w:val="20"/>
          <w:szCs w:val="20"/>
        </w:rPr>
        <w:t>melalui edukasi keuangan dan perlindungan konsumen. Penerapan keuangan inklusif umumnya bertahap dimulai dengan target yang jelas seperti melalui penerima bantuan program sosial pemerintah atau pekerja migran sebelum secara perlahan dapat digunakan oleh masyarakat umum. Strategi keuangan inklusif di Indonesia bukanlah sebuah inisiatif yang terisolasi, sehingga keterlibatan dalam keuangan inklusif tidak hanya terkait dengan tugas Bank Indonesia, namun juga regulator, kementerian dan lembaga lainnya dalam upaya pelayanan keuangan kepada masyarakat luas. Melalui strategi nasional keuangan inklusif diharapkan kolaborasi antar lembaga pemerintah dan pemangku kepentingan tercipta secara baik dan terstruktur.</w:t>
      </w:r>
    </w:p>
    <w:p w:rsidR="00886CB9" w:rsidRPr="0079078A" w:rsidRDefault="00886CB9" w:rsidP="00886CB9">
      <w:pPr>
        <w:autoSpaceDE w:val="0"/>
        <w:autoSpaceDN w:val="0"/>
        <w:adjustRightInd w:val="0"/>
        <w:jc w:val="both"/>
        <w:rPr>
          <w:rFonts w:asciiTheme="majorBidi" w:hAnsiTheme="majorBidi" w:cstheme="majorBidi"/>
          <w:color w:val="000000"/>
          <w:sz w:val="20"/>
          <w:szCs w:val="20"/>
        </w:rPr>
      </w:pPr>
      <w:r w:rsidRPr="0079078A">
        <w:rPr>
          <w:rFonts w:asciiTheme="majorBidi" w:hAnsiTheme="majorBidi" w:cstheme="majorBidi"/>
          <w:b/>
          <w:bCs/>
          <w:iCs/>
          <w:color w:val="000000"/>
          <w:sz w:val="20"/>
          <w:szCs w:val="20"/>
        </w:rPr>
        <w:t>2</w:t>
      </w:r>
      <w:r w:rsidRPr="0079078A">
        <w:rPr>
          <w:rFonts w:asciiTheme="majorBidi" w:hAnsiTheme="majorBidi" w:cstheme="majorBidi"/>
          <w:b/>
          <w:bCs/>
          <w:i/>
          <w:iCs/>
          <w:color w:val="000000"/>
          <w:sz w:val="20"/>
          <w:szCs w:val="20"/>
        </w:rPr>
        <w:t xml:space="preserve">. Digital Theory </w:t>
      </w:r>
    </w:p>
    <w:p w:rsidR="00886CB9" w:rsidRPr="0079078A" w:rsidRDefault="00886CB9" w:rsidP="00F658E5">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Digitalisasi adalah trend modern yang telah diperdebatkan sejak tahun 1980-an, saat itu komputer rumah mulai diperkenalkan ke pasar konsumen, yang kemudian membuka saluran </w:t>
      </w:r>
      <w:r w:rsidRPr="0079078A">
        <w:rPr>
          <w:rFonts w:asciiTheme="majorBidi" w:hAnsiTheme="majorBidi" w:cstheme="majorBidi"/>
          <w:color w:val="000000"/>
          <w:sz w:val="20"/>
          <w:szCs w:val="20"/>
        </w:rPr>
        <w:lastRenderedPageBreak/>
        <w:t>baru bagi konsumen menjadi lebih komunal dan sadar akan isu-isu terbaru. Teknologi modern dan digitalisasi telah menghilangkan hambatan dari masyarakat modern, terutama waktu, ruang, perolehan data dan keterlibatan yang memungkinkan konsumen memiliki lebih banyak kebebasan berinteraksi dengan pihak lain tanpa memandang waktu atau ruang (</w:t>
      </w:r>
      <w:r w:rsidR="00F658E5">
        <w:rPr>
          <w:rFonts w:asciiTheme="majorBidi" w:hAnsiTheme="majorBidi" w:cstheme="majorBidi"/>
          <w:sz w:val="20"/>
          <w:szCs w:val="20"/>
        </w:rPr>
        <w:t xml:space="preserve">Koiranen Dkk, </w:t>
      </w:r>
      <w:r w:rsidRPr="0079078A">
        <w:rPr>
          <w:rFonts w:asciiTheme="majorBidi" w:hAnsiTheme="majorBidi" w:cstheme="majorBidi"/>
          <w:sz w:val="20"/>
          <w:szCs w:val="20"/>
        </w:rPr>
        <w:t>2010).</w:t>
      </w:r>
      <w:r w:rsidRPr="0079078A">
        <w:rPr>
          <w:rFonts w:asciiTheme="majorBidi" w:hAnsiTheme="majorBidi" w:cstheme="majorBidi"/>
          <w:color w:val="000000"/>
          <w:sz w:val="20"/>
          <w:szCs w:val="20"/>
        </w:rPr>
        <w:t xml:space="preserve"> Digitalisasi dapat didefinisikan sebagai penggunaan teknologi digital untuk model bisnis baru dan memberikan peluang baru yang menghasilkan nilai. Hal ini merupakan bisnis digital dan integrasi teknologi digital ke dalam kehidupan sehari-hari (</w:t>
      </w:r>
      <w:r w:rsidRPr="0079078A">
        <w:rPr>
          <w:rFonts w:asciiTheme="majorBidi" w:hAnsiTheme="majorBidi" w:cstheme="majorBidi"/>
          <w:sz w:val="20"/>
          <w:szCs w:val="20"/>
        </w:rPr>
        <w:t>Gartner, 2016)</w:t>
      </w:r>
      <w:r w:rsidRPr="0079078A">
        <w:rPr>
          <w:rFonts w:asciiTheme="majorBidi" w:hAnsiTheme="majorBidi" w:cstheme="majorBidi"/>
          <w:color w:val="000000"/>
          <w:sz w:val="20"/>
          <w:szCs w:val="20"/>
        </w:rPr>
        <w:t xml:space="preserve">. Digitalisasi adalah peluang bagi perusahaan dan organisasi untuk meningkatkan aktivitas bisnis mereka. </w:t>
      </w:r>
    </w:p>
    <w:p w:rsidR="00886CB9" w:rsidRPr="0079078A" w:rsidRDefault="00886CB9" w:rsidP="00F658E5">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sz w:val="20"/>
          <w:szCs w:val="20"/>
        </w:rPr>
        <w:t>Di era digitalisasi dan otomatisasi banyak pekerjaan kantor dapat diproduksi lebih efisien dan dengan biaya rendah</w:t>
      </w:r>
      <w:r w:rsidR="00F658E5">
        <w:rPr>
          <w:rFonts w:asciiTheme="majorBidi" w:hAnsiTheme="majorBidi" w:cstheme="majorBidi"/>
          <w:sz w:val="20"/>
          <w:szCs w:val="20"/>
        </w:rPr>
        <w:t xml:space="preserve"> (Schinkel, </w:t>
      </w:r>
      <w:r w:rsidRPr="0079078A">
        <w:rPr>
          <w:rFonts w:asciiTheme="majorBidi" w:hAnsiTheme="majorBidi" w:cstheme="majorBidi"/>
          <w:sz w:val="20"/>
          <w:szCs w:val="20"/>
        </w:rPr>
        <w:t>2000). Digitalisasi dapat dilihat sebagai peluang untuk meningkatkan hubungan pelanggan, proses bisnis, menciptakan dan mengadaptasi model bisnis baru</w:t>
      </w:r>
      <w:r w:rsidR="00F658E5">
        <w:rPr>
          <w:rFonts w:asciiTheme="majorBidi" w:hAnsiTheme="majorBidi" w:cstheme="majorBidi"/>
          <w:sz w:val="20"/>
          <w:szCs w:val="20"/>
        </w:rPr>
        <w:t xml:space="preserve"> (Schumann, &amp; Tittmann, </w:t>
      </w:r>
      <w:r w:rsidRPr="0079078A">
        <w:rPr>
          <w:rFonts w:asciiTheme="majorBidi" w:hAnsiTheme="majorBidi" w:cstheme="majorBidi"/>
          <w:sz w:val="20"/>
          <w:szCs w:val="20"/>
        </w:rPr>
        <w:t xml:space="preserve">2015). </w:t>
      </w:r>
      <w:r w:rsidRPr="0079078A">
        <w:rPr>
          <w:rFonts w:asciiTheme="majorBidi" w:hAnsiTheme="majorBidi" w:cstheme="majorBidi"/>
          <w:color w:val="000000"/>
          <w:sz w:val="20"/>
          <w:szCs w:val="20"/>
        </w:rPr>
        <w:t xml:space="preserve"> Di sektor keuangan termasuk perbankan, digitalisasi dilihat sebagai pengembangan metode kerja dan lingkungan kerja. Kemajuan dalam teknologi informasi dan sistem komputer dilihat sebagai peningkatan positif, yang menjadikan bekerja lebih efisien dan cepat. Konsensus umum adalah bahwa karena digitalisasi, pelanggan akan menjadi lebih mandiri dan lingkungan kerja berubah menjadi lingkungan yang lebih digital, yang dapat mengubah seluruh organisasi. </w:t>
      </w:r>
      <w:r w:rsidRPr="0079078A">
        <w:rPr>
          <w:rFonts w:asciiTheme="majorBidi" w:hAnsiTheme="majorBidi" w:cstheme="majorBidi"/>
          <w:i/>
          <w:iCs/>
          <w:color w:val="000000"/>
          <w:sz w:val="20"/>
          <w:szCs w:val="20"/>
        </w:rPr>
        <w:t xml:space="preserve">Telecommuting </w:t>
      </w:r>
      <w:r w:rsidRPr="0079078A">
        <w:rPr>
          <w:rFonts w:asciiTheme="majorBidi" w:hAnsiTheme="majorBidi" w:cstheme="majorBidi"/>
          <w:color w:val="000000"/>
          <w:sz w:val="20"/>
          <w:szCs w:val="20"/>
        </w:rPr>
        <w:t>dan bekerja jarak jauh dari kantor akan menjadi lebih banyak metode kerja saat ini dan di masa depan, keterampilan digital menjadi semakin penting dan menjadi kebutuhan tenaga kerja (</w:t>
      </w:r>
      <w:r w:rsidR="00F658E5">
        <w:rPr>
          <w:rFonts w:asciiTheme="majorBidi" w:hAnsiTheme="majorBidi" w:cstheme="majorBidi"/>
          <w:sz w:val="20"/>
          <w:szCs w:val="20"/>
        </w:rPr>
        <w:t>Finan</w:t>
      </w:r>
      <w:r w:rsidRPr="0079078A">
        <w:rPr>
          <w:rFonts w:asciiTheme="majorBidi" w:hAnsiTheme="majorBidi" w:cstheme="majorBidi"/>
          <w:sz w:val="20"/>
          <w:szCs w:val="20"/>
        </w:rPr>
        <w:t>sial</w:t>
      </w:r>
      <w:r w:rsidR="00F658E5">
        <w:rPr>
          <w:rFonts w:asciiTheme="majorBidi" w:hAnsiTheme="majorBidi" w:cstheme="majorBidi"/>
          <w:sz w:val="20"/>
          <w:szCs w:val="20"/>
        </w:rPr>
        <w:t xml:space="preserve"> d</w:t>
      </w:r>
      <w:r w:rsidRPr="0079078A">
        <w:rPr>
          <w:rFonts w:asciiTheme="majorBidi" w:hAnsiTheme="majorBidi" w:cstheme="majorBidi"/>
          <w:sz w:val="20"/>
          <w:szCs w:val="20"/>
        </w:rPr>
        <w:t>an keskusliitto, 2015).</w:t>
      </w:r>
    </w:p>
    <w:p w:rsidR="00886CB9" w:rsidRPr="0079078A" w:rsidRDefault="00886CB9" w:rsidP="00F658E5">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Teknologi digital telah menjadi transformasi di banyak perusahaan, dimana mereka telah menciptakan berbagai macam implementasi untuk mencapai manfaat penuh digitalisasi sektor bisnis, termasuk bisnis perbankan. Transformasi digital membutuhkan perubahan pada banyak elemen praktek perusahaan, seperti manajemen dan stuktur organisasi. Karena transformasi digital adalah perubahan signifikan dalam struktur organisasi, maka akan logis untuk menggabungkannya dengan strategi bisnis yang ada (</w:t>
      </w:r>
      <w:r w:rsidR="00F658E5">
        <w:rPr>
          <w:rFonts w:asciiTheme="majorBidi" w:hAnsiTheme="majorBidi" w:cstheme="majorBidi"/>
          <w:sz w:val="20"/>
          <w:szCs w:val="20"/>
        </w:rPr>
        <w:t>Matt Dkk</w:t>
      </w:r>
      <w:r w:rsidRPr="0079078A">
        <w:rPr>
          <w:rFonts w:asciiTheme="majorBidi" w:hAnsiTheme="majorBidi" w:cstheme="majorBidi"/>
          <w:sz w:val="20"/>
          <w:szCs w:val="20"/>
        </w:rPr>
        <w:t>, 2015)</w:t>
      </w:r>
      <w:r w:rsidRPr="0079078A">
        <w:rPr>
          <w:rFonts w:asciiTheme="majorBidi" w:hAnsiTheme="majorBidi" w:cstheme="majorBidi"/>
          <w:color w:val="000000"/>
          <w:sz w:val="20"/>
          <w:szCs w:val="20"/>
        </w:rPr>
        <w:t>.</w:t>
      </w:r>
    </w:p>
    <w:p w:rsidR="00886CB9" w:rsidRPr="0079078A" w:rsidRDefault="00886CB9" w:rsidP="00886CB9">
      <w:pPr>
        <w:autoSpaceDE w:val="0"/>
        <w:autoSpaceDN w:val="0"/>
        <w:adjustRightInd w:val="0"/>
        <w:ind w:firstLine="426"/>
        <w:jc w:val="both"/>
        <w:rPr>
          <w:rFonts w:asciiTheme="majorBidi" w:hAnsiTheme="majorBidi" w:cstheme="majorBidi"/>
          <w:sz w:val="20"/>
          <w:szCs w:val="20"/>
        </w:rPr>
      </w:pPr>
      <w:r w:rsidRPr="0079078A">
        <w:rPr>
          <w:rFonts w:asciiTheme="majorBidi" w:hAnsiTheme="majorBidi" w:cstheme="majorBidi"/>
          <w:sz w:val="20"/>
          <w:szCs w:val="20"/>
        </w:rPr>
        <w:t xml:space="preserve">Evolusi teknologi informasi dan komunikasi telah melahirkan globalisasi yang dapat mempersingkat jarak dan waktu untuk berkomunikasi melalui digital elektronik. Teori digital adalah sebuah konsep pemahaman dari perkembangan zaman mengenai teknologi dan sains, dari semua yang bersifat manusia menjadi otomatis, dan dari semua yang bersifat rumit menjadi ringkas. Digital adalah sebuah metode yang kompleks namun fleksibel yang membuatnya menjadi sesuatu yang pokok dalam kehidupan manusia. Teori digital selalu berhubungan dengan media, karena media adalah sesuatu yang terus berkembang. media baru adalah media yang terbentuk dari interaksi manusia dengan teknologi. Diantara media modern tersebut adalah internet, </w:t>
      </w:r>
      <w:r w:rsidRPr="0079078A">
        <w:rPr>
          <w:rFonts w:asciiTheme="majorBidi" w:hAnsiTheme="majorBidi" w:cstheme="majorBidi"/>
          <w:i/>
          <w:iCs/>
          <w:sz w:val="20"/>
          <w:szCs w:val="20"/>
        </w:rPr>
        <w:t>mobile phone</w:t>
      </w:r>
      <w:r w:rsidRPr="0079078A">
        <w:rPr>
          <w:rFonts w:asciiTheme="majorBidi" w:hAnsiTheme="majorBidi" w:cstheme="majorBidi"/>
          <w:sz w:val="20"/>
          <w:szCs w:val="20"/>
        </w:rPr>
        <w:t xml:space="preserve">, </w:t>
      </w:r>
      <w:r w:rsidRPr="0079078A">
        <w:rPr>
          <w:rFonts w:asciiTheme="majorBidi" w:hAnsiTheme="majorBidi" w:cstheme="majorBidi"/>
          <w:i/>
          <w:iCs/>
          <w:sz w:val="20"/>
          <w:szCs w:val="20"/>
        </w:rPr>
        <w:t>social network</w:t>
      </w:r>
      <w:r w:rsidRPr="0079078A">
        <w:rPr>
          <w:rFonts w:asciiTheme="majorBidi" w:hAnsiTheme="majorBidi" w:cstheme="majorBidi"/>
          <w:sz w:val="20"/>
          <w:szCs w:val="20"/>
        </w:rPr>
        <w:t xml:space="preserve">, dan sebagainya. Media ini menjadi payung kehidupan yang menghubungkan manusia dengan manusia, manusia dengan teknologi di abad ini. </w:t>
      </w:r>
    </w:p>
    <w:p w:rsidR="00886CB9" w:rsidRPr="0079078A" w:rsidRDefault="00886CB9" w:rsidP="00886CB9">
      <w:pPr>
        <w:autoSpaceDE w:val="0"/>
        <w:autoSpaceDN w:val="0"/>
        <w:adjustRightInd w:val="0"/>
        <w:ind w:firstLine="426"/>
        <w:jc w:val="both"/>
        <w:rPr>
          <w:rFonts w:asciiTheme="majorBidi" w:hAnsiTheme="majorBidi" w:cstheme="majorBidi"/>
          <w:sz w:val="20"/>
          <w:szCs w:val="20"/>
        </w:rPr>
      </w:pPr>
      <w:r w:rsidRPr="0079078A">
        <w:rPr>
          <w:rFonts w:asciiTheme="majorBidi" w:hAnsiTheme="majorBidi" w:cstheme="majorBidi"/>
          <w:sz w:val="20"/>
          <w:szCs w:val="20"/>
        </w:rPr>
        <w:lastRenderedPageBreak/>
        <w:t xml:space="preserve">Internet sangat berpengaruh bagi kehidupan manusia, ditambah lagi dengan terus berkembangnya inovasi-inovasi teknologinya. Media internet dapat digunakan untuk berbagai kegiatan bisnis </w:t>
      </w:r>
      <w:r w:rsidRPr="0079078A">
        <w:rPr>
          <w:rFonts w:asciiTheme="majorBidi" w:hAnsiTheme="majorBidi" w:cstheme="majorBidi"/>
          <w:i/>
          <w:iCs/>
          <w:sz w:val="20"/>
          <w:szCs w:val="20"/>
        </w:rPr>
        <w:t>(e-commerce)</w:t>
      </w:r>
      <w:r w:rsidRPr="0079078A">
        <w:rPr>
          <w:rFonts w:asciiTheme="majorBidi" w:hAnsiTheme="majorBidi" w:cstheme="majorBidi"/>
          <w:sz w:val="20"/>
          <w:szCs w:val="20"/>
        </w:rPr>
        <w:t xml:space="preserve">, pendidikan </w:t>
      </w:r>
      <w:r w:rsidRPr="0079078A">
        <w:rPr>
          <w:rFonts w:asciiTheme="majorBidi" w:hAnsiTheme="majorBidi" w:cstheme="majorBidi"/>
          <w:i/>
          <w:iCs/>
          <w:sz w:val="20"/>
          <w:szCs w:val="20"/>
        </w:rPr>
        <w:t>(e-learning)</w:t>
      </w:r>
      <w:r w:rsidRPr="0079078A">
        <w:rPr>
          <w:rFonts w:asciiTheme="majorBidi" w:hAnsiTheme="majorBidi" w:cstheme="majorBidi"/>
          <w:sz w:val="20"/>
          <w:szCs w:val="20"/>
        </w:rPr>
        <w:t xml:space="preserve">, perbankan </w:t>
      </w:r>
      <w:r w:rsidRPr="0079078A">
        <w:rPr>
          <w:rFonts w:asciiTheme="majorBidi" w:hAnsiTheme="majorBidi" w:cstheme="majorBidi"/>
          <w:i/>
          <w:iCs/>
          <w:sz w:val="20"/>
          <w:szCs w:val="20"/>
        </w:rPr>
        <w:t>(m-banking)</w:t>
      </w:r>
      <w:r w:rsidRPr="0079078A">
        <w:rPr>
          <w:rFonts w:asciiTheme="majorBidi" w:hAnsiTheme="majorBidi" w:cstheme="majorBidi"/>
          <w:sz w:val="20"/>
          <w:szCs w:val="20"/>
        </w:rPr>
        <w:t xml:space="preserve">, termasuk jejaring internet yang saat ini dijadikan media komunikasi seperti </w:t>
      </w:r>
      <w:r w:rsidRPr="0079078A">
        <w:rPr>
          <w:rFonts w:asciiTheme="majorBidi" w:hAnsiTheme="majorBidi" w:cstheme="majorBidi"/>
          <w:i/>
          <w:iCs/>
          <w:sz w:val="20"/>
          <w:szCs w:val="20"/>
        </w:rPr>
        <w:t xml:space="preserve">facebook, twitter, yahoo massenger </w:t>
      </w:r>
      <w:r w:rsidRPr="0079078A">
        <w:rPr>
          <w:rFonts w:asciiTheme="majorBidi" w:hAnsiTheme="majorBidi" w:cstheme="majorBidi"/>
          <w:sz w:val="20"/>
          <w:szCs w:val="20"/>
        </w:rPr>
        <w:t xml:space="preserve">dan sebagainya. </w:t>
      </w:r>
    </w:p>
    <w:p w:rsidR="00886CB9" w:rsidRPr="0079078A" w:rsidRDefault="00886CB9" w:rsidP="00F658E5">
      <w:pPr>
        <w:autoSpaceDE w:val="0"/>
        <w:autoSpaceDN w:val="0"/>
        <w:adjustRightInd w:val="0"/>
        <w:ind w:firstLine="426"/>
        <w:jc w:val="both"/>
        <w:rPr>
          <w:rFonts w:asciiTheme="majorBidi" w:hAnsiTheme="majorBidi" w:cstheme="majorBidi"/>
          <w:sz w:val="20"/>
          <w:szCs w:val="20"/>
        </w:rPr>
      </w:pPr>
      <w:r w:rsidRPr="0079078A">
        <w:rPr>
          <w:rFonts w:asciiTheme="majorBidi" w:hAnsiTheme="majorBidi" w:cstheme="majorBidi"/>
          <w:sz w:val="20"/>
          <w:szCs w:val="20"/>
        </w:rPr>
        <w:t xml:space="preserve">Digitalisasi perbankan dapat menekan efisiensi. Digitalisasi perbankan dapat menurunkan biaya operasional perbankan hingga 25 %, bahkan mungkin lebih (McKinsey &amp; Company, 2017). Merupakan investasi jangka panjang, yang dapat menjangkau pasar yang lebih luas dengan menurunkan anggaran investasi pembukaan cabang baru, cabang pembantu dan kantor kas kecil. Ada dua cara yang dapat dilakukan perbankan. </w:t>
      </w:r>
      <w:r w:rsidRPr="0079078A">
        <w:rPr>
          <w:rFonts w:asciiTheme="majorBidi" w:hAnsiTheme="majorBidi" w:cstheme="majorBidi"/>
          <w:i/>
          <w:iCs/>
          <w:sz w:val="20"/>
          <w:szCs w:val="20"/>
        </w:rPr>
        <w:t>Pertama</w:t>
      </w:r>
      <w:r w:rsidRPr="0079078A">
        <w:rPr>
          <w:rFonts w:asciiTheme="majorBidi" w:hAnsiTheme="majorBidi" w:cstheme="majorBidi"/>
          <w:sz w:val="20"/>
          <w:szCs w:val="20"/>
        </w:rPr>
        <w:t xml:space="preserve">, digitalisasi layanan agar dapat memberikan pelayanan yang lebih cepat, murah, dan mudah ke nasabah. Misalnya, membuka rekening digital melalui telepon pintar. </w:t>
      </w:r>
      <w:r w:rsidRPr="0079078A">
        <w:rPr>
          <w:rFonts w:asciiTheme="majorBidi" w:hAnsiTheme="majorBidi" w:cstheme="majorBidi"/>
          <w:i/>
          <w:iCs/>
          <w:sz w:val="20"/>
          <w:szCs w:val="20"/>
        </w:rPr>
        <w:t>Kedua</w:t>
      </w:r>
      <w:r w:rsidRPr="0079078A">
        <w:rPr>
          <w:rFonts w:asciiTheme="majorBidi" w:hAnsiTheme="majorBidi" w:cstheme="majorBidi"/>
          <w:sz w:val="20"/>
          <w:szCs w:val="20"/>
        </w:rPr>
        <w:t xml:space="preserve">, mengintegrasikan kegiatan perbankan dengan kehidupan nasabah sehari-hari. Seperti melalui aplikasi </w:t>
      </w:r>
      <w:r w:rsidRPr="0079078A">
        <w:rPr>
          <w:rFonts w:asciiTheme="majorBidi" w:hAnsiTheme="majorBidi" w:cstheme="majorBidi"/>
          <w:i/>
          <w:iCs/>
          <w:sz w:val="20"/>
          <w:szCs w:val="20"/>
        </w:rPr>
        <w:t xml:space="preserve">“Home Connect” </w:t>
      </w:r>
      <w:r w:rsidRPr="0079078A">
        <w:rPr>
          <w:rFonts w:asciiTheme="majorBidi" w:hAnsiTheme="majorBidi" w:cstheme="majorBidi"/>
          <w:sz w:val="20"/>
          <w:szCs w:val="20"/>
        </w:rPr>
        <w:t xml:space="preserve">untuk memudahkan calon klien menaksir harga rumah yang akan dibelinya berdasarkan harga rata-rata di kawasan tersebut. </w:t>
      </w:r>
    </w:p>
    <w:p w:rsidR="00886CB9" w:rsidRPr="0079078A" w:rsidRDefault="00886CB9" w:rsidP="00F658E5">
      <w:pPr>
        <w:pStyle w:val="ListParagraph"/>
        <w:tabs>
          <w:tab w:val="left" w:pos="360"/>
        </w:tabs>
        <w:autoSpaceDE w:val="0"/>
        <w:autoSpaceDN w:val="0"/>
        <w:adjustRightInd w:val="0"/>
        <w:spacing w:line="276" w:lineRule="auto"/>
        <w:ind w:left="0"/>
        <w:jc w:val="both"/>
        <w:rPr>
          <w:rFonts w:asciiTheme="majorBidi" w:hAnsiTheme="majorBidi" w:cstheme="majorBidi"/>
          <w:sz w:val="20"/>
          <w:szCs w:val="20"/>
        </w:rPr>
      </w:pPr>
      <w:r w:rsidRPr="0079078A">
        <w:rPr>
          <w:rFonts w:asciiTheme="majorBidi" w:hAnsiTheme="majorBidi" w:cstheme="majorBidi"/>
          <w:sz w:val="20"/>
          <w:szCs w:val="20"/>
        </w:rPr>
        <w:tab/>
        <w:t xml:space="preserve">Internet telah membuat revolusi dunia komputer dan dunia komunikasi yang tidak pernah diduga sebelumnya. Penemuan telegram, telepon, radio, dan komputer merupakan rangkaian kerja ilmiah yang menuntun menuju terciptanya internet yang lebih terintegrasi dan lebih berkemampuan dari pada alat-alat tersebut. Internet memiliki kemampuan penyiaran ke seluruh pelosok dunia, memiliki mekanisme diseminasi informasi, dan sebagai media untuk berkolaborasi dan berinteraksi antara individu dengan komputernya tanpa dibatasi oleh kondisi geografis. Resolusi dari internet menciptakan </w:t>
      </w:r>
      <w:r w:rsidRPr="0079078A">
        <w:rPr>
          <w:rFonts w:asciiTheme="majorBidi" w:hAnsiTheme="majorBidi" w:cstheme="majorBidi"/>
          <w:i/>
          <w:iCs/>
          <w:sz w:val="20"/>
          <w:szCs w:val="20"/>
        </w:rPr>
        <w:t xml:space="preserve">image </w:t>
      </w:r>
      <w:r w:rsidRPr="0079078A">
        <w:rPr>
          <w:rFonts w:asciiTheme="majorBidi" w:hAnsiTheme="majorBidi" w:cstheme="majorBidi"/>
          <w:sz w:val="20"/>
          <w:szCs w:val="20"/>
        </w:rPr>
        <w:t xml:space="preserve">baru, yaitu sebuah </w:t>
      </w:r>
      <w:r w:rsidRPr="0079078A">
        <w:rPr>
          <w:rFonts w:asciiTheme="majorBidi" w:hAnsiTheme="majorBidi" w:cstheme="majorBidi"/>
          <w:i/>
          <w:iCs/>
          <w:sz w:val="20"/>
          <w:szCs w:val="20"/>
        </w:rPr>
        <w:t xml:space="preserve">new </w:t>
      </w:r>
      <w:r w:rsidRPr="0079078A">
        <w:rPr>
          <w:rFonts w:asciiTheme="majorBidi" w:hAnsiTheme="majorBidi" w:cstheme="majorBidi"/>
          <w:sz w:val="20"/>
          <w:szCs w:val="20"/>
        </w:rPr>
        <w:t>media yang kebanyakan orang sudah menggunakannya pada saat ini. Ini merupakan sebuah implementasi dari perluasan ikon yang bersumber pada internet.</w:t>
      </w:r>
    </w:p>
    <w:p w:rsidR="00886CB9" w:rsidRPr="0079078A" w:rsidRDefault="00886CB9" w:rsidP="00F658E5">
      <w:pPr>
        <w:pStyle w:val="ListParagraph"/>
        <w:tabs>
          <w:tab w:val="left" w:pos="360"/>
        </w:tabs>
        <w:autoSpaceDE w:val="0"/>
        <w:autoSpaceDN w:val="0"/>
        <w:adjustRightInd w:val="0"/>
        <w:spacing w:line="276" w:lineRule="auto"/>
        <w:ind w:left="0"/>
        <w:jc w:val="both"/>
        <w:rPr>
          <w:rFonts w:asciiTheme="majorBidi" w:hAnsiTheme="majorBidi" w:cstheme="majorBidi"/>
          <w:sz w:val="20"/>
          <w:szCs w:val="20"/>
        </w:rPr>
      </w:pPr>
    </w:p>
    <w:p w:rsidR="00886CB9" w:rsidRPr="0079078A" w:rsidRDefault="00F658E5" w:rsidP="00886CB9">
      <w:pPr>
        <w:tabs>
          <w:tab w:val="left" w:pos="360"/>
        </w:tabs>
        <w:autoSpaceDE w:val="0"/>
        <w:autoSpaceDN w:val="0"/>
        <w:adjustRightInd w:val="0"/>
        <w:jc w:val="both"/>
        <w:rPr>
          <w:rFonts w:asciiTheme="majorBidi" w:hAnsiTheme="majorBidi" w:cstheme="majorBidi"/>
          <w:b/>
          <w:sz w:val="20"/>
          <w:szCs w:val="20"/>
        </w:rPr>
      </w:pPr>
      <w:r w:rsidRPr="0079078A">
        <w:rPr>
          <w:rFonts w:asciiTheme="majorBidi" w:hAnsiTheme="majorBidi" w:cstheme="majorBidi"/>
          <w:b/>
          <w:sz w:val="20"/>
          <w:szCs w:val="20"/>
        </w:rPr>
        <w:t>C. METODE PENELITIAN</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Dalam mencapai tujuan studi ini, penulis mengidentifikasi sejumlah metode yang dapat digunakan dalam pengumpulan dan menganalisis data. Data dikumpulkan dan dianalisa menghasilkan studi otoritatif dan mencapai tujuan yang diinginkan. Studi dilakukan menggunakan metode data koleksi melalui riset perpustakaan. </w:t>
      </w:r>
    </w:p>
    <w:p w:rsidR="00886CB9" w:rsidRPr="0079078A" w:rsidRDefault="00886CB9" w:rsidP="00886CB9">
      <w:pPr>
        <w:autoSpaceDE w:val="0"/>
        <w:autoSpaceDN w:val="0"/>
        <w:adjustRightInd w:val="0"/>
        <w:ind w:firstLine="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Data yang diperoleh adalah dari bahan yang terdiri dari literatur berbahasa Arab maupun inggris, perbankan Islam, jurnal dan materi lainnya di perpustakaan atau pusat sumber pengetahuan. Untuk menganalisa data, ketiga metode data analisis telah digunakan yaitu metode induktif, deduktif, dan komparatif. Metode induktif adalah cara menganalisis data untuk mencari bukti dari argumen yang spesifik untuk mencapai proposisi umum. Metode ini digunakan untuk membuat mendefinisikan dan menjelaskan fungsi dan pengembangan internet, khususnya di perbankan syariah. Metode deduktif adalah cara menganalisis data dan melakukan penulisan pada fakta-fakta yang umum untuk fakta-fakta </w:t>
      </w:r>
      <w:r w:rsidRPr="0079078A">
        <w:rPr>
          <w:rFonts w:asciiTheme="majorBidi" w:hAnsiTheme="majorBidi" w:cstheme="majorBidi"/>
          <w:color w:val="000000"/>
          <w:sz w:val="20"/>
          <w:szCs w:val="20"/>
        </w:rPr>
        <w:lastRenderedPageBreak/>
        <w:t xml:space="preserve">sifat tertentu. Metode ini digunakan untuk menganalisis perbuatan dan fatwa kontemporer terkait dengan transaksi di internet perbankan. Metode komparatif adalah membuat perbandingan antara data yang dikumpulkan untuk memperoleh kesimpulan yang akurat dengan penelitian masalah. Metode ini dengan membuat perbandingan antara ketentuan yang ada dalam bertindak dengan fatwa atau buku-buku fiqih kontemporer. </w:t>
      </w:r>
    </w:p>
    <w:p w:rsidR="00886CB9" w:rsidRPr="0079078A" w:rsidRDefault="00886CB9" w:rsidP="00886CB9">
      <w:pPr>
        <w:tabs>
          <w:tab w:val="left" w:pos="360"/>
        </w:tabs>
        <w:autoSpaceDE w:val="0"/>
        <w:autoSpaceDN w:val="0"/>
        <w:adjustRightInd w:val="0"/>
        <w:jc w:val="both"/>
        <w:rPr>
          <w:rFonts w:asciiTheme="majorBidi" w:hAnsiTheme="majorBidi" w:cstheme="majorBidi"/>
          <w:b/>
          <w:sz w:val="20"/>
          <w:szCs w:val="20"/>
        </w:rPr>
      </w:pPr>
      <w:r w:rsidRPr="0079078A">
        <w:rPr>
          <w:rFonts w:asciiTheme="majorBidi" w:hAnsiTheme="majorBidi" w:cstheme="majorBidi"/>
          <w:b/>
          <w:sz w:val="20"/>
          <w:szCs w:val="20"/>
        </w:rPr>
        <w:t xml:space="preserve">D. </w:t>
      </w:r>
      <w:r w:rsidR="006D05E0" w:rsidRPr="0079078A">
        <w:rPr>
          <w:rFonts w:asciiTheme="majorBidi" w:hAnsiTheme="majorBidi" w:cstheme="majorBidi"/>
          <w:b/>
          <w:sz w:val="20"/>
          <w:szCs w:val="20"/>
        </w:rPr>
        <w:t>PEMBAHASAN DAN ANALISIS</w:t>
      </w:r>
    </w:p>
    <w:p w:rsidR="00886CB9" w:rsidRPr="0079078A" w:rsidRDefault="00886CB9" w:rsidP="00886CB9">
      <w:pPr>
        <w:tabs>
          <w:tab w:val="left" w:pos="360"/>
        </w:tabs>
        <w:autoSpaceDE w:val="0"/>
        <w:autoSpaceDN w:val="0"/>
        <w:adjustRightInd w:val="0"/>
        <w:jc w:val="both"/>
        <w:rPr>
          <w:rFonts w:asciiTheme="majorBidi" w:hAnsiTheme="majorBidi" w:cstheme="majorBidi"/>
          <w:b/>
          <w:sz w:val="20"/>
          <w:szCs w:val="20"/>
        </w:rPr>
      </w:pPr>
      <w:r w:rsidRPr="0079078A">
        <w:rPr>
          <w:rFonts w:asciiTheme="majorBidi" w:hAnsiTheme="majorBidi" w:cstheme="majorBidi"/>
          <w:color w:val="000000"/>
          <w:sz w:val="20"/>
          <w:szCs w:val="20"/>
        </w:rPr>
        <w:tab/>
        <w:t xml:space="preserve">Berdasarkan beberapa temuan dan fakta yang telah dikumpulkan dari berbagai sumber, pembahasan ini akan merujuk pada temuan dan fakta terkait hambatan dan tantangan </w:t>
      </w:r>
      <w:r w:rsidR="0079078A">
        <w:rPr>
          <w:rFonts w:asciiTheme="majorBidi" w:hAnsiTheme="majorBidi" w:cstheme="majorBidi"/>
          <w:color w:val="000000"/>
          <w:sz w:val="20"/>
          <w:szCs w:val="20"/>
        </w:rPr>
        <w:t>Fintech</w:t>
      </w:r>
      <w:r w:rsidRPr="0079078A">
        <w:rPr>
          <w:rFonts w:asciiTheme="majorBidi" w:hAnsiTheme="majorBidi" w:cstheme="majorBidi"/>
          <w:color w:val="000000"/>
          <w:sz w:val="20"/>
          <w:szCs w:val="20"/>
        </w:rPr>
        <w:t xml:space="preserve"> yang akan dihubungkan dengan teori dan peraturan-peraturan yang terkait. Untuk lebih mudah memahami hal ini, berikut adalah tabel Hambatan dan Tantangan </w:t>
      </w:r>
      <w:r w:rsidR="0079078A">
        <w:rPr>
          <w:rFonts w:asciiTheme="majorBidi" w:hAnsiTheme="majorBidi" w:cstheme="majorBidi"/>
          <w:color w:val="000000"/>
          <w:sz w:val="20"/>
          <w:szCs w:val="20"/>
        </w:rPr>
        <w:t>FINTECH</w:t>
      </w:r>
      <w:r w:rsidRPr="0079078A">
        <w:rPr>
          <w:rFonts w:asciiTheme="majorBidi" w:hAnsiTheme="majorBidi" w:cstheme="majorBidi"/>
          <w:color w:val="000000"/>
          <w:sz w:val="20"/>
          <w:szCs w:val="20"/>
        </w:rPr>
        <w:t>.</w:t>
      </w:r>
    </w:p>
    <w:p w:rsidR="00886CB9" w:rsidRPr="0079078A" w:rsidRDefault="00886CB9" w:rsidP="006D05E0">
      <w:pPr>
        <w:autoSpaceDE w:val="0"/>
        <w:autoSpaceDN w:val="0"/>
        <w:adjustRightInd w:val="0"/>
        <w:spacing w:after="0"/>
        <w:jc w:val="center"/>
        <w:rPr>
          <w:rFonts w:asciiTheme="majorBidi" w:hAnsiTheme="majorBidi" w:cstheme="majorBidi"/>
          <w:b/>
          <w:color w:val="000000"/>
          <w:sz w:val="20"/>
          <w:szCs w:val="20"/>
        </w:rPr>
      </w:pPr>
      <w:r w:rsidRPr="0079078A">
        <w:rPr>
          <w:rFonts w:asciiTheme="majorBidi" w:hAnsiTheme="majorBidi" w:cstheme="majorBidi"/>
          <w:b/>
          <w:color w:val="000000"/>
          <w:sz w:val="20"/>
          <w:szCs w:val="20"/>
        </w:rPr>
        <w:t>Tabel 2</w:t>
      </w:r>
    </w:p>
    <w:p w:rsidR="00886CB9" w:rsidRPr="0079078A" w:rsidRDefault="00886CB9" w:rsidP="006D05E0">
      <w:pPr>
        <w:autoSpaceDE w:val="0"/>
        <w:autoSpaceDN w:val="0"/>
        <w:adjustRightInd w:val="0"/>
        <w:spacing w:after="0"/>
        <w:jc w:val="center"/>
        <w:rPr>
          <w:rFonts w:asciiTheme="majorBidi" w:hAnsiTheme="majorBidi" w:cstheme="majorBidi"/>
          <w:b/>
          <w:color w:val="000000"/>
          <w:sz w:val="20"/>
          <w:szCs w:val="20"/>
        </w:rPr>
      </w:pPr>
      <w:r w:rsidRPr="0079078A">
        <w:rPr>
          <w:rFonts w:asciiTheme="majorBidi" w:hAnsiTheme="majorBidi" w:cstheme="majorBidi"/>
          <w:b/>
          <w:color w:val="000000"/>
          <w:sz w:val="20"/>
          <w:szCs w:val="20"/>
        </w:rPr>
        <w:t xml:space="preserve">Hambatan dan Tantangan </w:t>
      </w:r>
      <w:r w:rsidR="0079078A">
        <w:rPr>
          <w:rFonts w:asciiTheme="majorBidi" w:hAnsiTheme="majorBidi" w:cstheme="majorBidi"/>
          <w:b/>
          <w:color w:val="000000"/>
          <w:sz w:val="20"/>
          <w:szCs w:val="20"/>
        </w:rPr>
        <w:t>FINTECH</w:t>
      </w:r>
    </w:p>
    <w:tbl>
      <w:tblPr>
        <w:tblStyle w:val="TableGrid"/>
        <w:tblW w:w="0" w:type="auto"/>
        <w:tblInd w:w="187" w:type="dxa"/>
        <w:tblLook w:val="04A0" w:firstRow="1" w:lastRow="0" w:firstColumn="1" w:lastColumn="0" w:noHBand="0" w:noVBand="1"/>
      </w:tblPr>
      <w:tblGrid>
        <w:gridCol w:w="2898"/>
        <w:gridCol w:w="4536"/>
      </w:tblGrid>
      <w:tr w:rsidR="00886CB9" w:rsidRPr="0079078A" w:rsidTr="000506D0">
        <w:tc>
          <w:tcPr>
            <w:tcW w:w="2898" w:type="dxa"/>
            <w:tcBorders>
              <w:top w:val="single" w:sz="4" w:space="0" w:color="auto"/>
              <w:left w:val="nil"/>
              <w:bottom w:val="single" w:sz="4" w:space="0" w:color="auto"/>
              <w:right w:val="nil"/>
            </w:tcBorders>
          </w:tcPr>
          <w:p w:rsidR="00886CB9" w:rsidRPr="0079078A" w:rsidRDefault="00886CB9" w:rsidP="00242E41">
            <w:pPr>
              <w:autoSpaceDE w:val="0"/>
              <w:autoSpaceDN w:val="0"/>
              <w:adjustRightInd w:val="0"/>
              <w:spacing w:line="276" w:lineRule="auto"/>
              <w:jc w:val="center"/>
              <w:rPr>
                <w:rFonts w:asciiTheme="majorBidi" w:hAnsiTheme="majorBidi" w:cstheme="majorBidi"/>
                <w:b/>
                <w:color w:val="000000"/>
              </w:rPr>
            </w:pPr>
            <w:r w:rsidRPr="0079078A">
              <w:rPr>
                <w:rFonts w:asciiTheme="majorBidi" w:hAnsiTheme="majorBidi" w:cstheme="majorBidi"/>
                <w:b/>
                <w:color w:val="000000"/>
              </w:rPr>
              <w:t>Hambatan</w:t>
            </w:r>
          </w:p>
        </w:tc>
        <w:tc>
          <w:tcPr>
            <w:tcW w:w="4536" w:type="dxa"/>
            <w:tcBorders>
              <w:top w:val="single" w:sz="4" w:space="0" w:color="auto"/>
              <w:left w:val="nil"/>
              <w:bottom w:val="single" w:sz="4" w:space="0" w:color="auto"/>
              <w:right w:val="nil"/>
            </w:tcBorders>
          </w:tcPr>
          <w:p w:rsidR="00886CB9" w:rsidRPr="0079078A" w:rsidRDefault="00886CB9" w:rsidP="00242E41">
            <w:pPr>
              <w:autoSpaceDE w:val="0"/>
              <w:autoSpaceDN w:val="0"/>
              <w:adjustRightInd w:val="0"/>
              <w:spacing w:line="276" w:lineRule="auto"/>
              <w:jc w:val="center"/>
              <w:rPr>
                <w:rFonts w:asciiTheme="majorBidi" w:hAnsiTheme="majorBidi" w:cstheme="majorBidi"/>
                <w:b/>
                <w:color w:val="000000"/>
              </w:rPr>
            </w:pPr>
            <w:r w:rsidRPr="0079078A">
              <w:rPr>
                <w:rFonts w:asciiTheme="majorBidi" w:hAnsiTheme="majorBidi" w:cstheme="majorBidi"/>
                <w:b/>
                <w:color w:val="000000"/>
              </w:rPr>
              <w:t>Tantangan</w:t>
            </w:r>
          </w:p>
        </w:tc>
      </w:tr>
      <w:tr w:rsidR="00886CB9" w:rsidRPr="0079078A" w:rsidTr="000506D0">
        <w:tc>
          <w:tcPr>
            <w:tcW w:w="2898" w:type="dxa"/>
            <w:tcBorders>
              <w:top w:val="single" w:sz="4" w:space="0" w:color="auto"/>
              <w:left w:val="nil"/>
              <w:bottom w:val="single" w:sz="4" w:space="0" w:color="auto"/>
              <w:right w:val="single" w:sz="4" w:space="0" w:color="auto"/>
            </w:tcBorders>
          </w:tcPr>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bCs/>
                <w:sz w:val="20"/>
                <w:szCs w:val="20"/>
              </w:rPr>
              <w:t>Belum selarasnya visi dan kurangnya koordinasi antara pemerintah dan otoritas perbankan</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bCs/>
                <w:sz w:val="20"/>
                <w:szCs w:val="20"/>
              </w:rPr>
              <w:t>Modal yang belum memadai</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bCs/>
                <w:sz w:val="20"/>
                <w:szCs w:val="20"/>
              </w:rPr>
              <w:t>Perbankan syariah masih mengandalkan pembiayaan dari dana mahal</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bCs/>
                <w:sz w:val="20"/>
                <w:szCs w:val="20"/>
              </w:rPr>
              <w:t>Produk yang tidak variatif</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bCs/>
                <w:sz w:val="20"/>
                <w:szCs w:val="20"/>
              </w:rPr>
              <w:t>Kualitas SDM yang belum memadai</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bCs/>
                <w:sz w:val="20"/>
                <w:szCs w:val="20"/>
              </w:rPr>
              <w:t>Pemahaman dan kesadaran masyarakat yang masih kurang terhadap bank syariah</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sz w:val="20"/>
                <w:szCs w:val="20"/>
              </w:rPr>
            </w:pPr>
            <w:r w:rsidRPr="0079078A">
              <w:rPr>
                <w:rFonts w:asciiTheme="majorBidi" w:hAnsiTheme="majorBidi" w:cstheme="majorBidi"/>
                <w:sz w:val="20"/>
                <w:szCs w:val="20"/>
              </w:rPr>
              <w:t>Minimnya informasi Bank Syariah.</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sz w:val="20"/>
                <w:szCs w:val="20"/>
              </w:rPr>
            </w:pPr>
            <w:r w:rsidRPr="0079078A">
              <w:rPr>
                <w:rFonts w:asciiTheme="majorBidi" w:hAnsiTheme="majorBidi" w:cstheme="majorBidi"/>
                <w:sz w:val="20"/>
                <w:szCs w:val="20"/>
              </w:rPr>
              <w:t>Sumber daya manusia (SDM) masih terbatas.</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sz w:val="20"/>
                <w:szCs w:val="20"/>
              </w:rPr>
            </w:pPr>
            <w:r w:rsidRPr="0079078A">
              <w:rPr>
                <w:rFonts w:asciiTheme="majorBidi" w:hAnsiTheme="majorBidi" w:cstheme="majorBidi"/>
                <w:sz w:val="20"/>
                <w:szCs w:val="20"/>
              </w:rPr>
              <w:t>Jaringan dan kantor cabang yang terbatas</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sz w:val="20"/>
                <w:szCs w:val="20"/>
              </w:rPr>
            </w:pPr>
            <w:r w:rsidRPr="0079078A">
              <w:rPr>
                <w:rFonts w:asciiTheme="majorBidi" w:hAnsiTheme="majorBidi" w:cstheme="majorBidi"/>
                <w:sz w:val="20"/>
                <w:szCs w:val="20"/>
              </w:rPr>
              <w:t>Penerapan standar tingkat kesehatan perbankan.</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sz w:val="20"/>
                <w:szCs w:val="20"/>
              </w:rPr>
            </w:pPr>
            <w:r w:rsidRPr="0079078A">
              <w:rPr>
                <w:rFonts w:asciiTheme="majorBidi" w:hAnsiTheme="majorBidi" w:cstheme="majorBidi"/>
                <w:sz w:val="20"/>
                <w:szCs w:val="20"/>
              </w:rPr>
              <w:t>Produk atau fitur layanan bank syariah terbatas</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sz w:val="20"/>
                <w:szCs w:val="20"/>
              </w:rPr>
              <w:t xml:space="preserve">Stigma yang terakhir adalah </w:t>
            </w:r>
            <w:r w:rsidRPr="0079078A">
              <w:rPr>
                <w:rFonts w:asciiTheme="majorBidi" w:hAnsiTheme="majorBidi" w:cstheme="majorBidi"/>
                <w:sz w:val="20"/>
                <w:szCs w:val="20"/>
              </w:rPr>
              <w:lastRenderedPageBreak/>
              <w:t>penggunaan istilah Islam di bank syariah yang kurang dipahami.</w:t>
            </w:r>
          </w:p>
          <w:p w:rsidR="00886CB9" w:rsidRPr="0079078A" w:rsidRDefault="00886CB9" w:rsidP="008C2894">
            <w:pPr>
              <w:pStyle w:val="Default"/>
              <w:numPr>
                <w:ilvl w:val="0"/>
                <w:numId w:val="1"/>
              </w:numPr>
              <w:tabs>
                <w:tab w:val="left" w:pos="239"/>
              </w:tabs>
              <w:spacing w:line="276" w:lineRule="auto"/>
              <w:ind w:left="239" w:hanging="239"/>
              <w:jc w:val="both"/>
              <w:rPr>
                <w:rFonts w:asciiTheme="majorBidi" w:hAnsiTheme="majorBidi" w:cstheme="majorBidi"/>
                <w:bCs/>
                <w:sz w:val="20"/>
                <w:szCs w:val="20"/>
              </w:rPr>
            </w:pPr>
            <w:r w:rsidRPr="0079078A">
              <w:rPr>
                <w:rFonts w:asciiTheme="majorBidi" w:hAnsiTheme="majorBidi" w:cstheme="majorBidi"/>
                <w:sz w:val="20"/>
                <w:szCs w:val="20"/>
                <w:shd w:val="clear" w:color="FFFFFF" w:fill="FAFAFA"/>
              </w:rPr>
              <w:t xml:space="preserve">Banyak yang masih bingung membedakan mana </w:t>
            </w:r>
            <w:r w:rsidR="0079078A">
              <w:rPr>
                <w:rFonts w:asciiTheme="majorBidi" w:hAnsiTheme="majorBidi" w:cstheme="majorBidi"/>
                <w:sz w:val="20"/>
                <w:szCs w:val="20"/>
                <w:shd w:val="clear" w:color="FFFFFF" w:fill="FAFAFA"/>
              </w:rPr>
              <w:t>Fintech</w:t>
            </w:r>
            <w:r w:rsidRPr="0079078A">
              <w:rPr>
                <w:rFonts w:asciiTheme="majorBidi" w:hAnsiTheme="majorBidi" w:cstheme="majorBidi"/>
                <w:sz w:val="20"/>
                <w:szCs w:val="20"/>
                <w:shd w:val="clear" w:color="FFFFFF" w:fill="FAFAFA"/>
              </w:rPr>
              <w:t xml:space="preserve"> yang ilegal dan legal.</w:t>
            </w:r>
          </w:p>
        </w:tc>
        <w:tc>
          <w:tcPr>
            <w:tcW w:w="4536" w:type="dxa"/>
            <w:tcBorders>
              <w:top w:val="single" w:sz="4" w:space="0" w:color="auto"/>
              <w:left w:val="single" w:sz="4" w:space="0" w:color="auto"/>
              <w:bottom w:val="single" w:sz="4" w:space="0" w:color="auto"/>
              <w:right w:val="nil"/>
            </w:tcBorders>
          </w:tcPr>
          <w:p w:rsidR="00886CB9" w:rsidRPr="0079078A" w:rsidRDefault="00886CB9" w:rsidP="008C2894">
            <w:pPr>
              <w:pStyle w:val="ListParagraph"/>
              <w:numPr>
                <w:ilvl w:val="0"/>
                <w:numId w:val="1"/>
              </w:numPr>
              <w:autoSpaceDE w:val="0"/>
              <w:autoSpaceDN w:val="0"/>
              <w:adjustRightInd w:val="0"/>
              <w:spacing w:line="276" w:lineRule="auto"/>
              <w:ind w:left="201" w:hanging="139"/>
              <w:jc w:val="both"/>
              <w:rPr>
                <w:rFonts w:asciiTheme="majorBidi" w:hAnsiTheme="majorBidi" w:cstheme="majorBidi"/>
                <w:b/>
                <w:color w:val="000000"/>
                <w:sz w:val="20"/>
                <w:szCs w:val="20"/>
              </w:rPr>
            </w:pPr>
            <w:r w:rsidRPr="0079078A">
              <w:rPr>
                <w:rFonts w:asciiTheme="majorBidi" w:hAnsiTheme="majorBidi" w:cstheme="majorBidi"/>
                <w:sz w:val="20"/>
                <w:szCs w:val="20"/>
              </w:rPr>
              <w:lastRenderedPageBreak/>
              <w:t xml:space="preserve">Kehadiran sejumlah perusahaan </w:t>
            </w:r>
            <w:r w:rsidR="0079078A">
              <w:rPr>
                <w:rFonts w:asciiTheme="majorBidi" w:hAnsiTheme="majorBidi" w:cstheme="majorBidi"/>
                <w:i/>
                <w:iCs/>
                <w:sz w:val="20"/>
                <w:szCs w:val="20"/>
              </w:rPr>
              <w:t>Fintech</w:t>
            </w:r>
            <w:r w:rsidRPr="0079078A">
              <w:rPr>
                <w:rFonts w:asciiTheme="majorBidi" w:hAnsiTheme="majorBidi" w:cstheme="majorBidi"/>
                <w:i/>
                <w:iCs/>
                <w:sz w:val="20"/>
                <w:szCs w:val="20"/>
              </w:rPr>
              <w:t xml:space="preserve"> </w:t>
            </w:r>
            <w:r w:rsidRPr="0079078A">
              <w:rPr>
                <w:rFonts w:asciiTheme="majorBidi" w:hAnsiTheme="majorBidi" w:cstheme="majorBidi"/>
                <w:sz w:val="20"/>
                <w:szCs w:val="20"/>
              </w:rPr>
              <w:t>turut berkontribusi dalam pengembangan perbankan syariah dalam pelayanan yang mudah dan murah serta efektif dan efisien.</w:t>
            </w:r>
          </w:p>
          <w:p w:rsidR="00886CB9" w:rsidRPr="0079078A" w:rsidRDefault="0079078A" w:rsidP="008C2894">
            <w:pPr>
              <w:pStyle w:val="ListParagraph"/>
              <w:numPr>
                <w:ilvl w:val="0"/>
                <w:numId w:val="1"/>
              </w:numPr>
              <w:autoSpaceDE w:val="0"/>
              <w:autoSpaceDN w:val="0"/>
              <w:adjustRightInd w:val="0"/>
              <w:spacing w:line="276" w:lineRule="auto"/>
              <w:ind w:left="201" w:hanging="139"/>
              <w:jc w:val="both"/>
              <w:rPr>
                <w:rFonts w:asciiTheme="majorBidi" w:hAnsiTheme="majorBidi" w:cstheme="majorBidi"/>
                <w:b/>
                <w:color w:val="000000"/>
                <w:sz w:val="20"/>
                <w:szCs w:val="20"/>
              </w:rPr>
            </w:pPr>
            <w:r>
              <w:rPr>
                <w:rFonts w:asciiTheme="majorBidi" w:hAnsiTheme="majorBidi" w:cstheme="majorBidi"/>
                <w:sz w:val="20"/>
                <w:szCs w:val="20"/>
              </w:rPr>
              <w:t>Fintech</w:t>
            </w:r>
            <w:r w:rsidR="00886CB9" w:rsidRPr="0079078A">
              <w:rPr>
                <w:rFonts w:asciiTheme="majorBidi" w:hAnsiTheme="majorBidi" w:cstheme="majorBidi"/>
                <w:sz w:val="20"/>
                <w:szCs w:val="20"/>
              </w:rPr>
              <w:t xml:space="preserve"> telah dan akan membantu bank syariah dalam kecepatan dan akurasi dalam memproses data operasi bisnis dan pemasaran produk.</w:t>
            </w:r>
          </w:p>
          <w:p w:rsidR="00886CB9" w:rsidRPr="0079078A" w:rsidRDefault="00886CB9" w:rsidP="008C2894">
            <w:pPr>
              <w:pStyle w:val="Default"/>
              <w:numPr>
                <w:ilvl w:val="0"/>
                <w:numId w:val="1"/>
              </w:numPr>
              <w:tabs>
                <w:tab w:val="left" w:pos="426"/>
              </w:tabs>
              <w:spacing w:line="276" w:lineRule="auto"/>
              <w:ind w:left="201" w:hanging="139"/>
              <w:jc w:val="both"/>
              <w:rPr>
                <w:rFonts w:asciiTheme="majorBidi" w:hAnsiTheme="majorBidi" w:cstheme="majorBidi"/>
                <w:color w:val="333333"/>
                <w:sz w:val="20"/>
                <w:szCs w:val="20"/>
              </w:rPr>
            </w:pPr>
            <w:r w:rsidRPr="0079078A">
              <w:rPr>
                <w:rFonts w:asciiTheme="majorBidi" w:hAnsiTheme="majorBidi" w:cstheme="majorBidi"/>
                <w:color w:val="333333"/>
                <w:sz w:val="20"/>
                <w:szCs w:val="20"/>
              </w:rPr>
              <w:t xml:space="preserve">Kolaborasi antara perbankan syariah dan perusahaan tekfin akan memberikan dampak yang signifikan di beberapa aspek perekonomian, sekaligus menata kembali wajah industri keuangan syariah. </w:t>
            </w:r>
          </w:p>
          <w:p w:rsidR="00886CB9" w:rsidRPr="0079078A" w:rsidRDefault="00886CB9" w:rsidP="008C2894">
            <w:pPr>
              <w:pStyle w:val="Default"/>
              <w:numPr>
                <w:ilvl w:val="0"/>
                <w:numId w:val="1"/>
              </w:numPr>
              <w:tabs>
                <w:tab w:val="left" w:pos="426"/>
              </w:tabs>
              <w:spacing w:line="276" w:lineRule="auto"/>
              <w:ind w:left="201" w:hanging="139"/>
              <w:jc w:val="both"/>
              <w:rPr>
                <w:rFonts w:asciiTheme="majorBidi" w:hAnsiTheme="majorBidi" w:cstheme="majorBidi"/>
                <w:color w:val="333333"/>
                <w:sz w:val="20"/>
                <w:szCs w:val="20"/>
              </w:rPr>
            </w:pPr>
            <w:r w:rsidRPr="0079078A">
              <w:rPr>
                <w:rFonts w:asciiTheme="majorBidi" w:hAnsiTheme="majorBidi" w:cstheme="majorBidi"/>
                <w:color w:val="333333"/>
                <w:sz w:val="20"/>
                <w:szCs w:val="20"/>
              </w:rPr>
              <w:t>Perbankan syariah mengejar ketertinggalannya dari perbankan konvensional akan cukup memakan waktu dan biaya. Salah satu solusi yang paling efektif adalah dengan memanfaatkan layanan digital yang dimiliki oleh perusahaan tekfin.</w:t>
            </w:r>
          </w:p>
          <w:p w:rsidR="00886CB9" w:rsidRPr="0079078A" w:rsidRDefault="00886CB9" w:rsidP="008C2894">
            <w:pPr>
              <w:pStyle w:val="Default"/>
              <w:numPr>
                <w:ilvl w:val="0"/>
                <w:numId w:val="1"/>
              </w:numPr>
              <w:tabs>
                <w:tab w:val="left" w:pos="426"/>
              </w:tabs>
              <w:spacing w:line="276" w:lineRule="auto"/>
              <w:ind w:left="201" w:hanging="139"/>
              <w:jc w:val="both"/>
              <w:rPr>
                <w:rFonts w:asciiTheme="majorBidi" w:hAnsiTheme="majorBidi" w:cstheme="majorBidi"/>
                <w:bCs/>
                <w:sz w:val="20"/>
                <w:szCs w:val="20"/>
              </w:rPr>
            </w:pPr>
            <w:r w:rsidRPr="0079078A">
              <w:rPr>
                <w:rFonts w:asciiTheme="majorBidi" w:hAnsiTheme="majorBidi" w:cstheme="majorBidi"/>
                <w:color w:val="313132"/>
                <w:sz w:val="20"/>
                <w:szCs w:val="20"/>
              </w:rPr>
              <w:t xml:space="preserve">Pesatnya perkembangan </w:t>
            </w:r>
            <w:r w:rsidR="0079078A">
              <w:rPr>
                <w:rStyle w:val="Emphasis"/>
                <w:rFonts w:asciiTheme="majorBidi" w:hAnsiTheme="majorBidi" w:cstheme="majorBidi"/>
                <w:color w:val="313132"/>
                <w:sz w:val="20"/>
                <w:szCs w:val="20"/>
              </w:rPr>
              <w:t>Fintech</w:t>
            </w:r>
            <w:r w:rsidRPr="0079078A">
              <w:rPr>
                <w:rFonts w:asciiTheme="majorBidi" w:hAnsiTheme="majorBidi" w:cstheme="majorBidi"/>
                <w:color w:val="313132"/>
                <w:sz w:val="20"/>
                <w:szCs w:val="20"/>
              </w:rPr>
              <w:t xml:space="preserve"> berbanding lurus dengan tantangan yang dihadapi</w:t>
            </w:r>
          </w:p>
          <w:p w:rsidR="00886CB9" w:rsidRPr="0079078A" w:rsidRDefault="00886CB9" w:rsidP="008C2894">
            <w:pPr>
              <w:pStyle w:val="Default"/>
              <w:numPr>
                <w:ilvl w:val="0"/>
                <w:numId w:val="1"/>
              </w:numPr>
              <w:tabs>
                <w:tab w:val="left" w:pos="426"/>
              </w:tabs>
              <w:spacing w:line="276" w:lineRule="auto"/>
              <w:ind w:left="201" w:hanging="139"/>
              <w:jc w:val="both"/>
              <w:rPr>
                <w:rFonts w:asciiTheme="majorBidi" w:hAnsiTheme="majorBidi" w:cstheme="majorBidi"/>
                <w:bCs/>
                <w:sz w:val="20"/>
                <w:szCs w:val="20"/>
              </w:rPr>
            </w:pPr>
            <w:r w:rsidRPr="0079078A">
              <w:rPr>
                <w:rFonts w:asciiTheme="majorBidi" w:hAnsiTheme="majorBidi" w:cstheme="majorBidi"/>
                <w:color w:val="313132"/>
                <w:sz w:val="20"/>
                <w:szCs w:val="20"/>
              </w:rPr>
              <w:t xml:space="preserve">Fenomena </w:t>
            </w:r>
            <w:r w:rsidRPr="0079078A">
              <w:rPr>
                <w:rStyle w:val="Emphasis"/>
                <w:rFonts w:asciiTheme="majorBidi" w:hAnsiTheme="majorBidi" w:cstheme="majorBidi"/>
                <w:color w:val="313132"/>
                <w:sz w:val="20"/>
                <w:szCs w:val="20"/>
              </w:rPr>
              <w:t>winner takes all</w:t>
            </w:r>
            <w:r w:rsidRPr="0079078A">
              <w:rPr>
                <w:rFonts w:asciiTheme="majorBidi" w:hAnsiTheme="majorBidi" w:cstheme="majorBidi"/>
                <w:color w:val="313132"/>
                <w:sz w:val="20"/>
                <w:szCs w:val="20"/>
              </w:rPr>
              <w:t xml:space="preserve"> yang terjadi pada perkembangan </w:t>
            </w:r>
            <w:r w:rsidRPr="0079078A">
              <w:rPr>
                <w:rStyle w:val="Emphasis"/>
                <w:rFonts w:asciiTheme="majorBidi" w:hAnsiTheme="majorBidi" w:cstheme="majorBidi"/>
                <w:color w:val="313132"/>
                <w:sz w:val="20"/>
                <w:szCs w:val="20"/>
              </w:rPr>
              <w:t>e-commerce</w:t>
            </w:r>
            <w:r w:rsidRPr="0079078A">
              <w:rPr>
                <w:rFonts w:asciiTheme="majorBidi" w:hAnsiTheme="majorBidi" w:cstheme="majorBidi"/>
                <w:color w:val="313132"/>
                <w:sz w:val="20"/>
                <w:szCs w:val="20"/>
              </w:rPr>
              <w:t>.</w:t>
            </w:r>
            <w:r w:rsidRPr="0079078A">
              <w:rPr>
                <w:rStyle w:val="Emphasis"/>
                <w:rFonts w:asciiTheme="majorBidi" w:hAnsiTheme="majorBidi" w:cstheme="majorBidi"/>
                <w:color w:val="313132"/>
                <w:sz w:val="20"/>
                <w:szCs w:val="20"/>
              </w:rPr>
              <w:t xml:space="preserve"> Winnest takes all</w:t>
            </w:r>
            <w:r w:rsidRPr="0079078A">
              <w:rPr>
                <w:rFonts w:asciiTheme="majorBidi" w:hAnsiTheme="majorBidi" w:cstheme="majorBidi"/>
                <w:color w:val="313132"/>
                <w:sz w:val="20"/>
                <w:szCs w:val="20"/>
              </w:rPr>
              <w:t xml:space="preserve"> ketika segelintir platform </w:t>
            </w:r>
            <w:r w:rsidRPr="0079078A">
              <w:rPr>
                <w:rStyle w:val="Emphasis"/>
                <w:rFonts w:asciiTheme="majorBidi" w:hAnsiTheme="majorBidi" w:cstheme="majorBidi"/>
                <w:color w:val="313132"/>
                <w:sz w:val="20"/>
                <w:szCs w:val="20"/>
              </w:rPr>
              <w:t>e-commerce</w:t>
            </w:r>
            <w:r w:rsidRPr="0079078A">
              <w:rPr>
                <w:rFonts w:asciiTheme="majorBidi" w:hAnsiTheme="majorBidi" w:cstheme="majorBidi"/>
                <w:color w:val="313132"/>
                <w:sz w:val="20"/>
                <w:szCs w:val="20"/>
              </w:rPr>
              <w:t xml:space="preserve"> memonopoli pasar </w:t>
            </w:r>
          </w:p>
          <w:p w:rsidR="00886CB9" w:rsidRPr="0079078A" w:rsidRDefault="0079078A" w:rsidP="008C2894">
            <w:pPr>
              <w:pStyle w:val="Default"/>
              <w:numPr>
                <w:ilvl w:val="0"/>
                <w:numId w:val="1"/>
              </w:numPr>
              <w:tabs>
                <w:tab w:val="left" w:pos="426"/>
              </w:tabs>
              <w:spacing w:line="276" w:lineRule="auto"/>
              <w:ind w:left="201" w:hanging="139"/>
              <w:jc w:val="both"/>
              <w:rPr>
                <w:rFonts w:asciiTheme="majorBidi" w:hAnsiTheme="majorBidi" w:cstheme="majorBidi"/>
                <w:bCs/>
                <w:sz w:val="20"/>
                <w:szCs w:val="20"/>
              </w:rPr>
            </w:pPr>
            <w:r>
              <w:rPr>
                <w:rStyle w:val="Emphasis"/>
                <w:rFonts w:asciiTheme="majorBidi" w:hAnsiTheme="majorBidi" w:cstheme="majorBidi"/>
                <w:color w:val="313132"/>
                <w:sz w:val="20"/>
                <w:szCs w:val="20"/>
              </w:rPr>
              <w:t>Fintech</w:t>
            </w:r>
            <w:r w:rsidR="00886CB9" w:rsidRPr="0079078A">
              <w:rPr>
                <w:rFonts w:asciiTheme="majorBidi" w:hAnsiTheme="majorBidi" w:cstheme="majorBidi"/>
                <w:color w:val="313132"/>
                <w:sz w:val="20"/>
                <w:szCs w:val="20"/>
              </w:rPr>
              <w:t xml:space="preserve"> menjadi pendorong tercapainya inklusi keuangan, perlu manajemen risiko melalui model</w:t>
            </w:r>
            <w:r w:rsidR="00886CB9" w:rsidRPr="0079078A">
              <w:rPr>
                <w:rStyle w:val="Emphasis"/>
                <w:rFonts w:asciiTheme="majorBidi" w:hAnsiTheme="majorBidi" w:cstheme="majorBidi"/>
                <w:color w:val="313132"/>
                <w:sz w:val="20"/>
                <w:szCs w:val="20"/>
              </w:rPr>
              <w:t xml:space="preserve"> </w:t>
            </w:r>
            <w:r w:rsidR="00886CB9" w:rsidRPr="0079078A">
              <w:rPr>
                <w:rStyle w:val="Emphasis"/>
                <w:rFonts w:asciiTheme="majorBidi" w:hAnsiTheme="majorBidi" w:cstheme="majorBidi"/>
                <w:color w:val="313132"/>
                <w:sz w:val="20"/>
                <w:szCs w:val="20"/>
              </w:rPr>
              <w:lastRenderedPageBreak/>
              <w:t>regulatory sandbox</w:t>
            </w:r>
            <w:r w:rsidR="00886CB9" w:rsidRPr="0079078A">
              <w:rPr>
                <w:rFonts w:asciiTheme="majorBidi" w:hAnsiTheme="majorBidi" w:cstheme="majorBidi"/>
                <w:color w:val="313132"/>
                <w:sz w:val="20"/>
                <w:szCs w:val="20"/>
              </w:rPr>
              <w:t>, kehadiran sistem perlindungan konsumen yang kuat, dan adanya ekosistem digital</w:t>
            </w:r>
          </w:p>
          <w:p w:rsidR="00886CB9" w:rsidRPr="0079078A" w:rsidRDefault="00886CB9" w:rsidP="008C2894">
            <w:pPr>
              <w:pStyle w:val="Default"/>
              <w:numPr>
                <w:ilvl w:val="0"/>
                <w:numId w:val="1"/>
              </w:numPr>
              <w:tabs>
                <w:tab w:val="left" w:pos="426"/>
              </w:tabs>
              <w:spacing w:line="276" w:lineRule="auto"/>
              <w:ind w:left="201" w:hanging="139"/>
              <w:jc w:val="both"/>
              <w:rPr>
                <w:rFonts w:asciiTheme="majorBidi" w:hAnsiTheme="majorBidi" w:cstheme="majorBidi"/>
                <w:bCs/>
                <w:sz w:val="20"/>
                <w:szCs w:val="20"/>
              </w:rPr>
            </w:pPr>
            <w:r w:rsidRPr="0079078A">
              <w:rPr>
                <w:rFonts w:asciiTheme="majorBidi" w:hAnsiTheme="majorBidi" w:cstheme="majorBidi"/>
                <w:sz w:val="20"/>
                <w:szCs w:val="20"/>
                <w:shd w:val="clear" w:color="FFFFFF" w:fill="FAFAFA"/>
              </w:rPr>
              <w:t xml:space="preserve">Perusahaan-perusahaan </w:t>
            </w:r>
            <w:r w:rsidRPr="0079078A">
              <w:rPr>
                <w:rFonts w:asciiTheme="majorBidi" w:hAnsiTheme="majorBidi" w:cstheme="majorBidi"/>
                <w:i/>
                <w:iCs/>
                <w:sz w:val="20"/>
                <w:szCs w:val="20"/>
              </w:rPr>
              <w:t>financial technology</w:t>
            </w:r>
            <w:r w:rsidRPr="0079078A">
              <w:rPr>
                <w:rFonts w:asciiTheme="majorBidi" w:hAnsiTheme="majorBidi" w:cstheme="majorBidi"/>
                <w:sz w:val="20"/>
                <w:szCs w:val="20"/>
              </w:rPr>
              <w:t xml:space="preserve"> atau </w:t>
            </w:r>
            <w:r w:rsidR="0079078A">
              <w:rPr>
                <w:rFonts w:asciiTheme="majorBidi" w:hAnsiTheme="majorBidi" w:cstheme="majorBidi"/>
                <w:sz w:val="20"/>
                <w:szCs w:val="20"/>
              </w:rPr>
              <w:t>Fintech</w:t>
            </w:r>
            <w:r w:rsidRPr="0079078A">
              <w:rPr>
                <w:rFonts w:asciiTheme="majorBidi" w:hAnsiTheme="majorBidi" w:cstheme="majorBidi"/>
                <w:sz w:val="20"/>
                <w:szCs w:val="20"/>
                <w:shd w:val="clear" w:color="FFFFFF" w:fill="FAFAFA"/>
              </w:rPr>
              <w:t xml:space="preserve"> berkembang dengan masif di Indonesia</w:t>
            </w:r>
          </w:p>
          <w:p w:rsidR="00886CB9" w:rsidRPr="0079078A" w:rsidRDefault="00886CB9" w:rsidP="008C2894">
            <w:pPr>
              <w:pStyle w:val="Default"/>
              <w:numPr>
                <w:ilvl w:val="0"/>
                <w:numId w:val="1"/>
              </w:numPr>
              <w:tabs>
                <w:tab w:val="left" w:pos="426"/>
              </w:tabs>
              <w:spacing w:line="276" w:lineRule="auto"/>
              <w:ind w:left="201" w:hanging="139"/>
              <w:jc w:val="both"/>
              <w:rPr>
                <w:rFonts w:asciiTheme="majorBidi" w:hAnsiTheme="majorBidi" w:cstheme="majorBidi"/>
                <w:bCs/>
                <w:sz w:val="20"/>
                <w:szCs w:val="20"/>
              </w:rPr>
            </w:pPr>
            <w:r w:rsidRPr="0079078A">
              <w:rPr>
                <w:rFonts w:asciiTheme="majorBidi" w:hAnsiTheme="majorBidi" w:cstheme="majorBidi"/>
                <w:sz w:val="20"/>
                <w:szCs w:val="20"/>
                <w:shd w:val="clear" w:color="FFFFFF" w:fill="FAFAFA"/>
              </w:rPr>
              <w:t xml:space="preserve">Ada kolaborasi. Tidak ada namanya </w:t>
            </w:r>
            <w:r w:rsidR="0079078A">
              <w:rPr>
                <w:rFonts w:asciiTheme="majorBidi" w:hAnsiTheme="majorBidi" w:cstheme="majorBidi"/>
                <w:sz w:val="20"/>
                <w:szCs w:val="20"/>
                <w:shd w:val="clear" w:color="FFFFFF" w:fill="FAFAFA"/>
              </w:rPr>
              <w:t>Fintech</w:t>
            </w:r>
            <w:r w:rsidRPr="0079078A">
              <w:rPr>
                <w:rFonts w:asciiTheme="majorBidi" w:hAnsiTheme="majorBidi" w:cstheme="majorBidi"/>
                <w:sz w:val="20"/>
                <w:szCs w:val="20"/>
                <w:shd w:val="clear" w:color="FFFFFF" w:fill="FAFAFA"/>
              </w:rPr>
              <w:t>, tidak ada yang namanya bank. Semua akan jadi satu</w:t>
            </w:r>
          </w:p>
          <w:p w:rsidR="00886CB9" w:rsidRPr="0079078A" w:rsidRDefault="00886CB9" w:rsidP="00242E41">
            <w:pPr>
              <w:pStyle w:val="Default"/>
              <w:tabs>
                <w:tab w:val="left" w:pos="426"/>
              </w:tabs>
              <w:spacing w:line="276" w:lineRule="auto"/>
              <w:ind w:left="720"/>
              <w:jc w:val="both"/>
              <w:rPr>
                <w:rFonts w:asciiTheme="majorBidi" w:hAnsiTheme="majorBidi" w:cstheme="majorBidi"/>
                <w:bCs/>
                <w:sz w:val="20"/>
                <w:szCs w:val="20"/>
              </w:rPr>
            </w:pPr>
          </w:p>
        </w:tc>
      </w:tr>
    </w:tbl>
    <w:p w:rsidR="00886CB9" w:rsidRPr="000506D0" w:rsidRDefault="000506D0" w:rsidP="000506D0">
      <w:pPr>
        <w:autoSpaceDE w:val="0"/>
        <w:autoSpaceDN w:val="0"/>
        <w:adjustRightInd w:val="0"/>
        <w:rPr>
          <w:rFonts w:asciiTheme="majorBidi" w:hAnsiTheme="majorBidi" w:cstheme="majorBidi"/>
          <w:bCs/>
          <w:color w:val="000000"/>
          <w:sz w:val="20"/>
          <w:szCs w:val="20"/>
        </w:rPr>
      </w:pPr>
      <w:r>
        <w:rPr>
          <w:rFonts w:asciiTheme="majorBidi" w:hAnsiTheme="majorBidi" w:cstheme="majorBidi"/>
          <w:bCs/>
          <w:color w:val="000000"/>
          <w:sz w:val="20"/>
          <w:szCs w:val="20"/>
        </w:rPr>
        <w:lastRenderedPageBreak/>
        <w:t xml:space="preserve"> </w:t>
      </w:r>
      <w:r w:rsidR="00886CB9" w:rsidRPr="000506D0">
        <w:rPr>
          <w:rFonts w:asciiTheme="majorBidi" w:hAnsiTheme="majorBidi" w:cstheme="majorBidi"/>
          <w:bCs/>
          <w:color w:val="000000"/>
          <w:sz w:val="20"/>
          <w:szCs w:val="20"/>
        </w:rPr>
        <w:t>Sumber: Data diolah, 2020</w:t>
      </w:r>
    </w:p>
    <w:p w:rsidR="00886CB9" w:rsidRPr="0079078A" w:rsidRDefault="00886CB9" w:rsidP="000506D0">
      <w:pPr>
        <w:spacing w:after="0"/>
        <w:ind w:firstLine="426"/>
        <w:jc w:val="both"/>
        <w:rPr>
          <w:rFonts w:asciiTheme="majorBidi" w:hAnsiTheme="majorBidi" w:cstheme="majorBidi"/>
          <w:sz w:val="20"/>
          <w:szCs w:val="20"/>
          <w:shd w:val="clear" w:color="FFFFFF" w:fill="FAFAFA"/>
        </w:rPr>
      </w:pPr>
      <w:r w:rsidRPr="0079078A">
        <w:rPr>
          <w:rFonts w:asciiTheme="majorBidi" w:hAnsiTheme="majorBidi" w:cstheme="majorBidi"/>
          <w:color w:val="000000"/>
          <w:sz w:val="20"/>
          <w:szCs w:val="20"/>
        </w:rPr>
        <w:t>Berdasarkan tabel tersebut beberapa hambatan dan tantangan inklusi perbankan syariah dalam digitalisasi perbankan di era Financial Technology (</w:t>
      </w:r>
      <w:r w:rsidR="0079078A">
        <w:rPr>
          <w:rFonts w:asciiTheme="majorBidi" w:hAnsiTheme="majorBidi" w:cstheme="majorBidi"/>
          <w:color w:val="000000"/>
          <w:sz w:val="20"/>
          <w:szCs w:val="20"/>
        </w:rPr>
        <w:t>FINTECH</w:t>
      </w:r>
      <w:r w:rsidRPr="0079078A">
        <w:rPr>
          <w:rFonts w:asciiTheme="majorBidi" w:hAnsiTheme="majorBidi" w:cstheme="majorBidi"/>
          <w:color w:val="000000"/>
          <w:sz w:val="20"/>
          <w:szCs w:val="20"/>
        </w:rPr>
        <w:t xml:space="preserve">). Ada beberapa hal penting yang akan dibahas mengenai hambatan dan tantangan (1) Perkembangan perbankan syariah memiliki beberapa kekurangan seperti: visi, modal, produk, pembiayaan, sumber daya manusia (SDM), pelayanan, informasi, pemahaman masyarakat; (2) Kehadiran </w:t>
      </w:r>
      <w:r w:rsidR="0079078A">
        <w:rPr>
          <w:rFonts w:asciiTheme="majorBidi" w:hAnsiTheme="majorBidi" w:cstheme="majorBidi"/>
          <w:color w:val="000000"/>
          <w:sz w:val="20"/>
          <w:szCs w:val="20"/>
        </w:rPr>
        <w:t>Fintech</w:t>
      </w:r>
      <w:r w:rsidRPr="0079078A">
        <w:rPr>
          <w:rFonts w:asciiTheme="majorBidi" w:hAnsiTheme="majorBidi" w:cstheme="majorBidi"/>
          <w:color w:val="000000"/>
          <w:sz w:val="20"/>
          <w:szCs w:val="20"/>
        </w:rPr>
        <w:t xml:space="preserve"> mempengaruhi perbankan syariah yaitu memberikan kontribusi seperti: </w:t>
      </w:r>
      <w:r w:rsidRPr="0079078A">
        <w:rPr>
          <w:rFonts w:asciiTheme="majorBidi" w:hAnsiTheme="majorBidi" w:cstheme="majorBidi"/>
          <w:sz w:val="20"/>
          <w:szCs w:val="20"/>
        </w:rPr>
        <w:t xml:space="preserve">pelayanan yang mudah dan murah serta efektif dan efisien, membantu bank syariah dalam kecepatan dan akurasi dalam memproses data operasi bisnis dan pemasaran produk, memberikan </w:t>
      </w:r>
      <w:r w:rsidRPr="0079078A">
        <w:rPr>
          <w:rFonts w:asciiTheme="majorBidi" w:hAnsiTheme="majorBidi" w:cstheme="majorBidi"/>
          <w:color w:val="333333"/>
          <w:sz w:val="20"/>
          <w:szCs w:val="20"/>
        </w:rPr>
        <w:t xml:space="preserve">dampak yang signifikan di beberapa aspek perekonomian, sekaligus menata kembali wajah industri keuangan syariah, </w:t>
      </w:r>
      <w:r w:rsidRPr="0079078A">
        <w:rPr>
          <w:rFonts w:asciiTheme="majorBidi" w:hAnsiTheme="majorBidi" w:cstheme="majorBidi"/>
          <w:color w:val="313132"/>
          <w:sz w:val="20"/>
          <w:szCs w:val="20"/>
        </w:rPr>
        <w:t xml:space="preserve">Pesatnya perkembangan </w:t>
      </w:r>
      <w:r w:rsidR="0079078A">
        <w:rPr>
          <w:rStyle w:val="Emphasis"/>
          <w:rFonts w:asciiTheme="majorBidi" w:hAnsiTheme="majorBidi" w:cstheme="majorBidi"/>
          <w:color w:val="313132"/>
          <w:sz w:val="20"/>
          <w:szCs w:val="20"/>
        </w:rPr>
        <w:t>Fintech</w:t>
      </w:r>
      <w:r w:rsidRPr="0079078A">
        <w:rPr>
          <w:rFonts w:asciiTheme="majorBidi" w:hAnsiTheme="majorBidi" w:cstheme="majorBidi"/>
          <w:color w:val="313132"/>
          <w:sz w:val="20"/>
          <w:szCs w:val="20"/>
        </w:rPr>
        <w:t xml:space="preserve"> berbanding lurus dengan tantangan yang dihadapi</w:t>
      </w:r>
      <w:r w:rsidRPr="0079078A">
        <w:rPr>
          <w:rFonts w:asciiTheme="majorBidi" w:hAnsiTheme="majorBidi" w:cstheme="majorBidi"/>
          <w:sz w:val="20"/>
          <w:szCs w:val="20"/>
        </w:rPr>
        <w:t xml:space="preserve">, </w:t>
      </w:r>
      <w:r w:rsidRPr="0079078A">
        <w:rPr>
          <w:rFonts w:asciiTheme="majorBidi" w:hAnsiTheme="majorBidi" w:cstheme="majorBidi"/>
          <w:color w:val="313132"/>
          <w:sz w:val="20"/>
          <w:szCs w:val="20"/>
        </w:rPr>
        <w:t>pendorong tercapainya inklusi keuangan, kehadiran sistem perlindungan konsumen yang kuat, dan adanya ekosistem digital</w:t>
      </w:r>
      <w:r w:rsidRPr="0079078A">
        <w:rPr>
          <w:rFonts w:asciiTheme="majorBidi" w:hAnsiTheme="majorBidi" w:cstheme="majorBidi"/>
          <w:sz w:val="20"/>
          <w:szCs w:val="20"/>
        </w:rPr>
        <w:t xml:space="preserve">, </w:t>
      </w:r>
      <w:r w:rsidR="0079078A">
        <w:rPr>
          <w:rFonts w:asciiTheme="majorBidi" w:hAnsiTheme="majorBidi" w:cstheme="majorBidi"/>
          <w:sz w:val="20"/>
          <w:szCs w:val="20"/>
        </w:rPr>
        <w:t>Fintech</w:t>
      </w:r>
      <w:r w:rsidRPr="0079078A">
        <w:rPr>
          <w:rFonts w:asciiTheme="majorBidi" w:hAnsiTheme="majorBidi" w:cstheme="majorBidi"/>
          <w:sz w:val="20"/>
          <w:szCs w:val="20"/>
        </w:rPr>
        <w:t xml:space="preserve"> perbankan syariah </w:t>
      </w:r>
      <w:r w:rsidRPr="0079078A">
        <w:rPr>
          <w:rFonts w:asciiTheme="majorBidi" w:hAnsiTheme="majorBidi" w:cstheme="majorBidi"/>
          <w:sz w:val="20"/>
          <w:szCs w:val="20"/>
          <w:shd w:val="clear" w:color="FFFFFF" w:fill="FAFAFA"/>
        </w:rPr>
        <w:t xml:space="preserve">berkembang dengan masif di Indonesia, akan terjadinya </w:t>
      </w:r>
      <w:r w:rsidR="0079078A">
        <w:rPr>
          <w:rFonts w:asciiTheme="majorBidi" w:hAnsiTheme="majorBidi" w:cstheme="majorBidi"/>
          <w:sz w:val="20"/>
          <w:szCs w:val="20"/>
          <w:shd w:val="clear" w:color="FFFFFF" w:fill="FAFAFA"/>
        </w:rPr>
        <w:t>Fintech</w:t>
      </w:r>
      <w:r w:rsidRPr="0079078A">
        <w:rPr>
          <w:rFonts w:asciiTheme="majorBidi" w:hAnsiTheme="majorBidi" w:cstheme="majorBidi"/>
          <w:sz w:val="20"/>
          <w:szCs w:val="20"/>
          <w:shd w:val="clear" w:color="FFFFFF" w:fill="FAFAFA"/>
        </w:rPr>
        <w:t xml:space="preserve"> dan bank berkolaborasi menjadi satu.</w:t>
      </w:r>
    </w:p>
    <w:p w:rsidR="00886CB9" w:rsidRPr="0079078A" w:rsidRDefault="00886CB9" w:rsidP="000506D0">
      <w:pPr>
        <w:spacing w:after="0"/>
        <w:ind w:firstLine="426"/>
        <w:jc w:val="both"/>
        <w:rPr>
          <w:rFonts w:asciiTheme="majorBidi" w:hAnsiTheme="majorBidi" w:cstheme="majorBidi"/>
          <w:sz w:val="20"/>
          <w:szCs w:val="20"/>
          <w:shd w:val="clear" w:color="FFFFFF" w:fill="FAFAFA"/>
        </w:rPr>
      </w:pPr>
      <w:r w:rsidRPr="0079078A">
        <w:rPr>
          <w:rFonts w:asciiTheme="majorBidi" w:hAnsiTheme="majorBidi" w:cstheme="majorBidi"/>
          <w:color w:val="000000"/>
          <w:sz w:val="20"/>
          <w:szCs w:val="20"/>
        </w:rPr>
        <w:t>Hal yang mendasari hal-hal yang telah dijelaskan diatas adalah tidak jauh dari beberapa hal yang mendasari terkait dengan keadaan dilapangan, kebijakan, peraturan, dan peran-peran tertentu. Sebagai berikut ini:</w:t>
      </w:r>
    </w:p>
    <w:p w:rsidR="00886CB9" w:rsidRPr="0079078A" w:rsidRDefault="00886CB9" w:rsidP="008C2894">
      <w:pPr>
        <w:pStyle w:val="ListParagraph"/>
        <w:numPr>
          <w:ilvl w:val="0"/>
          <w:numId w:val="2"/>
        </w:numPr>
        <w:tabs>
          <w:tab w:val="left" w:pos="960"/>
        </w:tabs>
        <w:autoSpaceDE w:val="0"/>
        <w:autoSpaceDN w:val="0"/>
        <w:adjustRightInd w:val="0"/>
        <w:spacing w:line="276" w:lineRule="auto"/>
        <w:ind w:left="426" w:hanging="426"/>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Keaadan dilapangan yang terjadi seperti berikut: </w:t>
      </w:r>
      <w:r w:rsidRPr="0079078A">
        <w:rPr>
          <w:rFonts w:asciiTheme="majorBidi" w:hAnsiTheme="majorBidi" w:cstheme="majorBidi"/>
          <w:bCs/>
          <w:sz w:val="20"/>
          <w:szCs w:val="20"/>
        </w:rPr>
        <w:t xml:space="preserve">Modal yang kurang memadai menjadikan perbankan syariah sulit untuk mengembangkan struktur dan segmen layanan. Dari 12 BUS hanya 10 BUS yang memiliki modal kurang dari 2T. Nilai pengembalian pada bank konvensional lebih tinggi dibandingkan bank syariah. CASA yang belum efesien seperti bank konvensional. </w:t>
      </w:r>
      <w:r w:rsidRPr="0079078A">
        <w:rPr>
          <w:rFonts w:asciiTheme="majorBidi" w:hAnsiTheme="majorBidi" w:cstheme="majorBidi"/>
          <w:sz w:val="20"/>
          <w:szCs w:val="20"/>
        </w:rPr>
        <w:t xml:space="preserve">Secara visual dan analogis masih banyak masyarakat yang menafsirkan bank syariah adalah bank konvensional pada umumnya yang menggunakan dasar pembagian hasil di dalam mendistribusikan pendapatan yang diperoleh oleh bank. Bank syariah mengalami darurat sumber daya manusia (SDM), Jaringan dan kantor cabang Bank Syariah di Indonesia masih jauh dari jumlah jaringan dan kantor cabang yang dimiliki bank konvensional. Masalah standar laporan keuangan perbankan syariah yang dituntut menyajikan laporan keuangan sebagai lembaga keuntungan juga terkait dengan laporan keuangan bank yang fungsinya sebagai fungsi sosial. </w:t>
      </w:r>
      <w:r w:rsidRPr="0079078A">
        <w:rPr>
          <w:rFonts w:asciiTheme="majorBidi" w:hAnsiTheme="majorBidi" w:cstheme="majorBidi"/>
          <w:bCs/>
          <w:sz w:val="20"/>
          <w:szCs w:val="20"/>
        </w:rPr>
        <w:t>S</w:t>
      </w:r>
      <w:r w:rsidRPr="0079078A">
        <w:rPr>
          <w:rFonts w:asciiTheme="majorBidi" w:hAnsiTheme="majorBidi" w:cstheme="majorBidi"/>
          <w:sz w:val="20"/>
          <w:szCs w:val="20"/>
        </w:rPr>
        <w:t xml:space="preserve">etiap produk atau fitur yang dikeluarkan pihak bank tidak boleh keluar dari prinsip Islam. Dalam bank syariah tentunya kita temui penggunaan akad-akad dalam operasional bank yang memakai bahasa Arab yang sulit dimengerti masyarakat awam. Proses pembiayaan bank syariah selama ini masih </w:t>
      </w:r>
      <w:r w:rsidRPr="0079078A">
        <w:rPr>
          <w:rFonts w:asciiTheme="majorBidi" w:hAnsiTheme="majorBidi" w:cstheme="majorBidi"/>
          <w:sz w:val="20"/>
          <w:szCs w:val="20"/>
        </w:rPr>
        <w:lastRenderedPageBreak/>
        <w:t xml:space="preserve">banyak yang dilakukan secara manual, dengan keterbatasan </w:t>
      </w:r>
      <w:r w:rsidRPr="0079078A">
        <w:rPr>
          <w:rFonts w:asciiTheme="majorBidi" w:hAnsiTheme="majorBidi" w:cstheme="majorBidi"/>
          <w:i/>
          <w:iCs/>
          <w:sz w:val="20"/>
          <w:szCs w:val="20"/>
        </w:rPr>
        <w:t xml:space="preserve">skill </w:t>
      </w:r>
      <w:r w:rsidRPr="0079078A">
        <w:rPr>
          <w:rFonts w:asciiTheme="majorBidi" w:hAnsiTheme="majorBidi" w:cstheme="majorBidi"/>
          <w:sz w:val="20"/>
          <w:szCs w:val="20"/>
        </w:rPr>
        <w:t xml:space="preserve">SDM dan masih manualnya proses pembiayaan ini membuat waktu yang dibutuhkan selama lama dan kurang efisien. </w:t>
      </w:r>
      <w:r w:rsidRPr="0079078A">
        <w:rPr>
          <w:rFonts w:asciiTheme="majorBidi" w:hAnsiTheme="majorBidi" w:cstheme="majorBidi"/>
          <w:color w:val="333333"/>
          <w:sz w:val="20"/>
          <w:szCs w:val="20"/>
        </w:rPr>
        <w:t>Sektor perbankan syariah di Indonesia masih belum memiliki teknologi memadai seperti perbankan konvensional yang bisa memudahkan masyarakat dalam mengakses berbagai layanannya</w:t>
      </w:r>
      <w:r w:rsidRPr="0079078A">
        <w:rPr>
          <w:rFonts w:asciiTheme="majorBidi" w:hAnsiTheme="majorBidi" w:cstheme="majorBidi"/>
          <w:sz w:val="20"/>
          <w:szCs w:val="20"/>
        </w:rPr>
        <w:t xml:space="preserve">. </w:t>
      </w:r>
      <w:r w:rsidRPr="0079078A">
        <w:rPr>
          <w:rFonts w:asciiTheme="majorBidi" w:hAnsiTheme="majorBidi" w:cstheme="majorBidi"/>
          <w:color w:val="333333"/>
          <w:sz w:val="20"/>
          <w:szCs w:val="20"/>
        </w:rPr>
        <w:t xml:space="preserve">Kolaborasi perbankan dengan tekfin pada dasarnya sudah banyak dilakukan oleh banyak negara di dunia. Secara spesifik dalam mengembangkan layanan terhadap pasar yang belum tergarap sebagai inklusi keuangan. Ini merupakan hal yang umum di negara mapan, maupun negara berkembang. </w:t>
      </w:r>
      <w:r w:rsidRPr="0079078A">
        <w:rPr>
          <w:rFonts w:asciiTheme="majorBidi" w:hAnsiTheme="majorBidi" w:cstheme="majorBidi"/>
          <w:color w:val="313132"/>
          <w:sz w:val="20"/>
          <w:szCs w:val="20"/>
        </w:rPr>
        <w:t>Penyaluran pinjaman</w:t>
      </w:r>
      <w:r w:rsidRPr="0079078A">
        <w:rPr>
          <w:rStyle w:val="Emphasis"/>
          <w:rFonts w:asciiTheme="majorBidi" w:hAnsiTheme="majorBidi" w:cstheme="majorBidi"/>
          <w:color w:val="313132"/>
          <w:sz w:val="20"/>
          <w:szCs w:val="20"/>
        </w:rPr>
        <w:t xml:space="preserve"> </w:t>
      </w:r>
      <w:r w:rsidR="0079078A">
        <w:rPr>
          <w:rStyle w:val="Emphasis"/>
          <w:rFonts w:asciiTheme="majorBidi" w:hAnsiTheme="majorBidi" w:cstheme="majorBidi"/>
          <w:color w:val="313132"/>
          <w:sz w:val="20"/>
          <w:szCs w:val="20"/>
        </w:rPr>
        <w:t>Fintech</w:t>
      </w:r>
      <w:r w:rsidRPr="0079078A">
        <w:rPr>
          <w:rStyle w:val="Emphasis"/>
          <w:rFonts w:asciiTheme="majorBidi" w:hAnsiTheme="majorBidi" w:cstheme="majorBidi"/>
          <w:color w:val="313132"/>
          <w:sz w:val="20"/>
          <w:szCs w:val="20"/>
        </w:rPr>
        <w:t xml:space="preserve"> lending</w:t>
      </w:r>
      <w:r w:rsidRPr="0079078A">
        <w:rPr>
          <w:rFonts w:asciiTheme="majorBidi" w:hAnsiTheme="majorBidi" w:cstheme="majorBidi"/>
          <w:color w:val="313132"/>
          <w:sz w:val="20"/>
          <w:szCs w:val="20"/>
        </w:rPr>
        <w:t xml:space="preserve"> tembus Rp 33,2 triliun per Mei 2019, sementara transaksi </w:t>
      </w:r>
      <w:r w:rsidR="0079078A">
        <w:rPr>
          <w:rStyle w:val="Emphasis"/>
          <w:rFonts w:asciiTheme="majorBidi" w:hAnsiTheme="majorBidi" w:cstheme="majorBidi"/>
          <w:color w:val="313132"/>
          <w:sz w:val="20"/>
          <w:szCs w:val="20"/>
        </w:rPr>
        <w:t>Fintech</w:t>
      </w:r>
      <w:r w:rsidRPr="0079078A">
        <w:rPr>
          <w:rFonts w:asciiTheme="majorBidi" w:hAnsiTheme="majorBidi" w:cstheme="majorBidi"/>
          <w:color w:val="313132"/>
          <w:sz w:val="20"/>
          <w:szCs w:val="20"/>
        </w:rPr>
        <w:t xml:space="preserve"> </w:t>
      </w:r>
      <w:r w:rsidRPr="0079078A">
        <w:rPr>
          <w:rStyle w:val="Emphasis"/>
          <w:rFonts w:asciiTheme="majorBidi" w:hAnsiTheme="majorBidi" w:cstheme="majorBidi"/>
          <w:color w:val="313132"/>
          <w:sz w:val="20"/>
          <w:szCs w:val="20"/>
        </w:rPr>
        <w:t>payment</w:t>
      </w:r>
      <w:r w:rsidRPr="0079078A">
        <w:rPr>
          <w:rFonts w:asciiTheme="majorBidi" w:hAnsiTheme="majorBidi" w:cstheme="majorBidi"/>
          <w:color w:val="313132"/>
          <w:sz w:val="20"/>
          <w:szCs w:val="20"/>
        </w:rPr>
        <w:t xml:space="preserve"> Rp 47,1 triliun di 2018.</w:t>
      </w:r>
    </w:p>
    <w:p w:rsidR="00886CB9" w:rsidRPr="0079078A" w:rsidRDefault="00886CB9" w:rsidP="008C2894">
      <w:pPr>
        <w:pStyle w:val="Default"/>
        <w:numPr>
          <w:ilvl w:val="0"/>
          <w:numId w:val="2"/>
        </w:numPr>
        <w:spacing w:line="276" w:lineRule="auto"/>
        <w:ind w:left="426" w:hanging="426"/>
        <w:jc w:val="both"/>
        <w:rPr>
          <w:rFonts w:asciiTheme="majorBidi" w:hAnsiTheme="majorBidi" w:cstheme="majorBidi"/>
          <w:b/>
          <w:bCs/>
          <w:sz w:val="20"/>
          <w:szCs w:val="20"/>
        </w:rPr>
      </w:pPr>
      <w:r w:rsidRPr="0079078A">
        <w:rPr>
          <w:rFonts w:asciiTheme="majorBidi" w:hAnsiTheme="majorBidi" w:cstheme="majorBidi"/>
          <w:bCs/>
          <w:sz w:val="20"/>
          <w:szCs w:val="20"/>
        </w:rPr>
        <w:t xml:space="preserve">Peraturan-peraturan dan kebijakan yang mendasari: Fatwa DSN-MUI No: 116/DSN-MUI/IX/2017 tentang uang elektronik dan Fatwa DSN-MUI No. 117/DSN-MUI/II/2018 tentang layanan pembiayaan berbasis teknologi informasi berdasarkan prinsip syariah. </w:t>
      </w:r>
    </w:p>
    <w:p w:rsidR="00886CB9" w:rsidRPr="0079078A" w:rsidRDefault="00886CB9" w:rsidP="008C2894">
      <w:pPr>
        <w:pStyle w:val="Default"/>
        <w:numPr>
          <w:ilvl w:val="0"/>
          <w:numId w:val="2"/>
        </w:numPr>
        <w:spacing w:line="276" w:lineRule="auto"/>
        <w:ind w:left="426" w:hanging="426"/>
        <w:jc w:val="both"/>
        <w:rPr>
          <w:rFonts w:asciiTheme="majorBidi" w:hAnsiTheme="majorBidi" w:cstheme="majorBidi"/>
          <w:bCs/>
          <w:sz w:val="20"/>
          <w:szCs w:val="20"/>
        </w:rPr>
      </w:pPr>
      <w:r w:rsidRPr="0079078A">
        <w:rPr>
          <w:rFonts w:asciiTheme="majorBidi" w:hAnsiTheme="majorBidi" w:cstheme="majorBidi"/>
          <w:bCs/>
          <w:sz w:val="20"/>
          <w:szCs w:val="20"/>
        </w:rPr>
        <w:t xml:space="preserve">Peran DSN-MUI dalam </w:t>
      </w:r>
      <w:r w:rsidR="0079078A">
        <w:rPr>
          <w:rFonts w:asciiTheme="majorBidi" w:hAnsiTheme="majorBidi" w:cstheme="majorBidi"/>
          <w:bCs/>
          <w:sz w:val="20"/>
          <w:szCs w:val="20"/>
        </w:rPr>
        <w:t>FINTECH</w:t>
      </w:r>
      <w:r w:rsidRPr="0079078A">
        <w:rPr>
          <w:rFonts w:asciiTheme="majorBidi" w:hAnsiTheme="majorBidi" w:cstheme="majorBidi"/>
          <w:bCs/>
          <w:sz w:val="20"/>
          <w:szCs w:val="20"/>
        </w:rPr>
        <w:t xml:space="preserve"> : menerbitkan 2 fatwa tentang </w:t>
      </w:r>
      <w:r w:rsidR="0079078A">
        <w:rPr>
          <w:rFonts w:asciiTheme="majorBidi" w:hAnsiTheme="majorBidi" w:cstheme="majorBidi"/>
          <w:bCs/>
          <w:sz w:val="20"/>
          <w:szCs w:val="20"/>
        </w:rPr>
        <w:t>FINTECH</w:t>
      </w:r>
      <w:r w:rsidRPr="0079078A">
        <w:rPr>
          <w:rFonts w:asciiTheme="majorBidi" w:hAnsiTheme="majorBidi" w:cstheme="majorBidi"/>
          <w:bCs/>
          <w:sz w:val="20"/>
          <w:szCs w:val="20"/>
        </w:rPr>
        <w:t xml:space="preserve">, mendorong keluarnya POJK/PBI </w:t>
      </w:r>
      <w:r w:rsidR="0079078A">
        <w:rPr>
          <w:rFonts w:asciiTheme="majorBidi" w:hAnsiTheme="majorBidi" w:cstheme="majorBidi"/>
          <w:bCs/>
          <w:sz w:val="20"/>
          <w:szCs w:val="20"/>
        </w:rPr>
        <w:t>Fintech</w:t>
      </w:r>
      <w:r w:rsidRPr="0079078A">
        <w:rPr>
          <w:rFonts w:asciiTheme="majorBidi" w:hAnsiTheme="majorBidi" w:cstheme="majorBidi"/>
          <w:bCs/>
          <w:sz w:val="20"/>
          <w:szCs w:val="20"/>
        </w:rPr>
        <w:t xml:space="preserve"> Syariah, mensimplifikasi proses kesesuaian syariah kepada DSN MUI seperti industry yang berada di bawah regulator melakukan kesesuaian syariah sesuai dengan standar industry keuangan, hanya rekomendasi DPS dengan ketentuan tertentu dan industri yang tidak dibawah regulator OJK dan BI melakukan sertifikasi Syariah, memberikan pelatihan khusus DPS </w:t>
      </w:r>
      <w:r w:rsidR="0079078A">
        <w:rPr>
          <w:rFonts w:asciiTheme="majorBidi" w:hAnsiTheme="majorBidi" w:cstheme="majorBidi"/>
          <w:bCs/>
          <w:sz w:val="20"/>
          <w:szCs w:val="20"/>
        </w:rPr>
        <w:t>Fintech</w:t>
      </w:r>
      <w:r w:rsidRPr="0079078A">
        <w:rPr>
          <w:rFonts w:asciiTheme="majorBidi" w:hAnsiTheme="majorBidi" w:cstheme="majorBidi"/>
          <w:bCs/>
          <w:sz w:val="20"/>
          <w:szCs w:val="20"/>
        </w:rPr>
        <w:t xml:space="preserve"> Syariah.</w:t>
      </w:r>
    </w:p>
    <w:p w:rsidR="00886CB9" w:rsidRPr="0079078A" w:rsidRDefault="00886CB9" w:rsidP="00886CB9">
      <w:pPr>
        <w:pStyle w:val="Default"/>
        <w:spacing w:line="276" w:lineRule="auto"/>
        <w:rPr>
          <w:rFonts w:asciiTheme="majorBidi" w:hAnsiTheme="majorBidi" w:cstheme="majorBidi"/>
          <w:b/>
          <w:bCs/>
          <w:sz w:val="20"/>
          <w:szCs w:val="20"/>
        </w:rPr>
      </w:pPr>
    </w:p>
    <w:p w:rsidR="00886CB9" w:rsidRPr="0079078A" w:rsidRDefault="00983F6F" w:rsidP="008C2894">
      <w:pPr>
        <w:pStyle w:val="Default"/>
        <w:numPr>
          <w:ilvl w:val="0"/>
          <w:numId w:val="4"/>
        </w:numPr>
        <w:spacing w:line="276" w:lineRule="auto"/>
        <w:ind w:left="284" w:hanging="284"/>
        <w:rPr>
          <w:rFonts w:asciiTheme="majorBidi" w:hAnsiTheme="majorBidi" w:cstheme="majorBidi"/>
          <w:b/>
          <w:bCs/>
          <w:sz w:val="20"/>
          <w:szCs w:val="20"/>
        </w:rPr>
      </w:pPr>
      <w:r w:rsidRPr="0079078A">
        <w:rPr>
          <w:rFonts w:asciiTheme="majorBidi" w:hAnsiTheme="majorBidi" w:cstheme="majorBidi"/>
          <w:b/>
          <w:bCs/>
          <w:sz w:val="20"/>
          <w:szCs w:val="20"/>
        </w:rPr>
        <w:t>KESIMPULAN DAN SARAN</w:t>
      </w:r>
    </w:p>
    <w:p w:rsidR="00886CB9" w:rsidRPr="0079078A" w:rsidRDefault="00886CB9" w:rsidP="008C2894">
      <w:pPr>
        <w:pStyle w:val="Default"/>
        <w:numPr>
          <w:ilvl w:val="1"/>
          <w:numId w:val="3"/>
        </w:numPr>
        <w:spacing w:line="276" w:lineRule="auto"/>
        <w:ind w:left="567" w:hanging="283"/>
        <w:rPr>
          <w:rFonts w:asciiTheme="majorBidi" w:hAnsiTheme="majorBidi" w:cstheme="majorBidi"/>
          <w:b/>
          <w:bCs/>
          <w:sz w:val="20"/>
          <w:szCs w:val="20"/>
        </w:rPr>
      </w:pPr>
      <w:r w:rsidRPr="0079078A">
        <w:rPr>
          <w:rFonts w:asciiTheme="majorBidi" w:hAnsiTheme="majorBidi" w:cstheme="majorBidi"/>
          <w:b/>
          <w:bCs/>
          <w:sz w:val="20"/>
          <w:szCs w:val="20"/>
        </w:rPr>
        <w:t>Kesimpulan</w:t>
      </w:r>
    </w:p>
    <w:p w:rsidR="00886CB9" w:rsidRPr="0079078A" w:rsidRDefault="00886CB9" w:rsidP="00983F6F">
      <w:pPr>
        <w:pStyle w:val="Default"/>
        <w:spacing w:line="276" w:lineRule="auto"/>
        <w:ind w:left="284" w:firstLine="425"/>
        <w:jc w:val="both"/>
        <w:rPr>
          <w:rFonts w:asciiTheme="majorBidi" w:hAnsiTheme="majorBidi" w:cstheme="majorBidi"/>
          <w:bCs/>
          <w:sz w:val="20"/>
          <w:szCs w:val="20"/>
        </w:rPr>
      </w:pPr>
      <w:r w:rsidRPr="0079078A">
        <w:rPr>
          <w:rFonts w:asciiTheme="majorBidi" w:hAnsiTheme="majorBidi" w:cstheme="majorBidi"/>
          <w:b/>
          <w:bCs/>
          <w:sz w:val="20"/>
          <w:szCs w:val="20"/>
        </w:rPr>
        <w:tab/>
      </w:r>
      <w:r w:rsidRPr="0079078A">
        <w:rPr>
          <w:rFonts w:asciiTheme="majorBidi" w:hAnsiTheme="majorBidi" w:cstheme="majorBidi"/>
          <w:bCs/>
          <w:sz w:val="20"/>
          <w:szCs w:val="20"/>
        </w:rPr>
        <w:t xml:space="preserve">Adapun kesimpulan yang dapat ditarik dari penelitian tentang hambatan dan tantangan inklusi perbankan syariah dalam digitalisasi perbankan di era </w:t>
      </w:r>
      <w:r w:rsidRPr="0079078A">
        <w:rPr>
          <w:rFonts w:asciiTheme="majorBidi" w:hAnsiTheme="majorBidi" w:cstheme="majorBidi"/>
          <w:bCs/>
          <w:i/>
          <w:sz w:val="20"/>
          <w:szCs w:val="20"/>
        </w:rPr>
        <w:t>financial technology</w:t>
      </w:r>
      <w:r w:rsidRPr="0079078A">
        <w:rPr>
          <w:rFonts w:asciiTheme="majorBidi" w:hAnsiTheme="majorBidi" w:cstheme="majorBidi"/>
          <w:bCs/>
          <w:sz w:val="20"/>
          <w:szCs w:val="20"/>
        </w:rPr>
        <w:t xml:space="preserve"> (</w:t>
      </w:r>
      <w:r w:rsidR="0079078A">
        <w:rPr>
          <w:rFonts w:asciiTheme="majorBidi" w:hAnsiTheme="majorBidi" w:cstheme="majorBidi"/>
          <w:bCs/>
          <w:sz w:val="20"/>
          <w:szCs w:val="20"/>
        </w:rPr>
        <w:t>FINTECH</w:t>
      </w:r>
      <w:r w:rsidRPr="0079078A">
        <w:rPr>
          <w:rFonts w:asciiTheme="majorBidi" w:hAnsiTheme="majorBidi" w:cstheme="majorBidi"/>
          <w:bCs/>
          <w:sz w:val="20"/>
          <w:szCs w:val="20"/>
        </w:rPr>
        <w:t>) adalah sebagai berikut:</w:t>
      </w:r>
    </w:p>
    <w:p w:rsidR="00886CB9" w:rsidRPr="0079078A" w:rsidRDefault="00886CB9" w:rsidP="008C2894">
      <w:pPr>
        <w:pStyle w:val="Default"/>
        <w:numPr>
          <w:ilvl w:val="0"/>
          <w:numId w:val="5"/>
        </w:numPr>
        <w:spacing w:line="276" w:lineRule="auto"/>
        <w:jc w:val="both"/>
        <w:rPr>
          <w:rFonts w:asciiTheme="majorBidi" w:hAnsiTheme="majorBidi" w:cstheme="majorBidi"/>
          <w:bCs/>
          <w:sz w:val="20"/>
          <w:szCs w:val="20"/>
        </w:rPr>
      </w:pPr>
      <w:r w:rsidRPr="0079078A">
        <w:rPr>
          <w:rFonts w:asciiTheme="majorBidi" w:hAnsiTheme="majorBidi" w:cstheme="majorBidi"/>
          <w:sz w:val="20"/>
          <w:szCs w:val="20"/>
        </w:rPr>
        <w:t>Perkembangan perbankan syariah memiliki beberapa kekurangan seperti: visi, modal, produk, pembiayaan, sumber daya manusia (SDM), pelayanan, informasi, pemahaman masyarakat;</w:t>
      </w:r>
    </w:p>
    <w:p w:rsidR="00886CB9" w:rsidRPr="0079078A" w:rsidRDefault="00886CB9" w:rsidP="008C2894">
      <w:pPr>
        <w:pStyle w:val="Default"/>
        <w:numPr>
          <w:ilvl w:val="0"/>
          <w:numId w:val="5"/>
        </w:numPr>
        <w:spacing w:line="276" w:lineRule="auto"/>
        <w:jc w:val="both"/>
        <w:rPr>
          <w:rFonts w:asciiTheme="majorBidi" w:hAnsiTheme="majorBidi" w:cstheme="majorBidi"/>
          <w:bCs/>
          <w:sz w:val="20"/>
          <w:szCs w:val="20"/>
        </w:rPr>
      </w:pPr>
      <w:r w:rsidRPr="0079078A">
        <w:rPr>
          <w:rFonts w:asciiTheme="majorBidi" w:hAnsiTheme="majorBidi" w:cstheme="majorBidi"/>
          <w:sz w:val="20"/>
          <w:szCs w:val="20"/>
        </w:rPr>
        <w:t xml:space="preserve">Kehadiran </w:t>
      </w:r>
      <w:r w:rsidR="0079078A">
        <w:rPr>
          <w:rFonts w:asciiTheme="majorBidi" w:eastAsia="Times New Roman" w:hAnsiTheme="majorBidi" w:cstheme="majorBidi"/>
          <w:sz w:val="20"/>
          <w:szCs w:val="20"/>
          <w:shd w:val="clear" w:color="FFFFFF" w:fill="FAFAFA"/>
        </w:rPr>
        <w:t>FINTECH</w:t>
      </w:r>
      <w:r w:rsidRPr="0079078A">
        <w:rPr>
          <w:rFonts w:asciiTheme="majorBidi" w:hAnsiTheme="majorBidi" w:cstheme="majorBidi"/>
          <w:sz w:val="20"/>
          <w:szCs w:val="20"/>
        </w:rPr>
        <w:t xml:space="preserve"> mempengaruhi perbankan syariah yaitu memberikan kontribusi seperti: pelayanan yang mudah dan murah serta efektif dan efisien, membantu bank syariah dalam kecepatan dan akurasi dalam memproses data operasi bisnis dan pemasaran produk, memberikan </w:t>
      </w:r>
      <w:r w:rsidRPr="0079078A">
        <w:rPr>
          <w:rFonts w:asciiTheme="majorBidi" w:hAnsiTheme="majorBidi" w:cstheme="majorBidi"/>
          <w:color w:val="333333"/>
          <w:sz w:val="20"/>
          <w:szCs w:val="20"/>
        </w:rPr>
        <w:t xml:space="preserve">dampak yang signifikan di beberapa aspek perekonomian, sekaligus menata kembali wajah industri keuangan syariah, </w:t>
      </w:r>
      <w:r w:rsidRPr="0079078A">
        <w:rPr>
          <w:rFonts w:asciiTheme="majorBidi" w:hAnsiTheme="majorBidi" w:cstheme="majorBidi"/>
          <w:color w:val="313132"/>
          <w:sz w:val="20"/>
          <w:szCs w:val="20"/>
        </w:rPr>
        <w:t xml:space="preserve">pesatnya perkembangan </w:t>
      </w:r>
      <w:r w:rsidR="0079078A">
        <w:rPr>
          <w:rFonts w:asciiTheme="majorBidi" w:eastAsia="Times New Roman" w:hAnsiTheme="majorBidi" w:cstheme="majorBidi"/>
          <w:sz w:val="20"/>
          <w:szCs w:val="20"/>
          <w:shd w:val="clear" w:color="FFFFFF" w:fill="FAFAFA"/>
        </w:rPr>
        <w:t>FINTECH</w:t>
      </w:r>
      <w:r w:rsidRPr="0079078A">
        <w:rPr>
          <w:rFonts w:asciiTheme="majorBidi" w:hAnsiTheme="majorBidi" w:cstheme="majorBidi"/>
          <w:color w:val="313132"/>
          <w:sz w:val="20"/>
          <w:szCs w:val="20"/>
        </w:rPr>
        <w:t xml:space="preserve"> berbanding lurus dengan tantangan yang dihadapi</w:t>
      </w:r>
      <w:r w:rsidRPr="0079078A">
        <w:rPr>
          <w:rFonts w:asciiTheme="majorBidi" w:hAnsiTheme="majorBidi" w:cstheme="majorBidi"/>
          <w:sz w:val="20"/>
          <w:szCs w:val="20"/>
        </w:rPr>
        <w:t xml:space="preserve">, </w:t>
      </w:r>
      <w:r w:rsidRPr="0079078A">
        <w:rPr>
          <w:rFonts w:asciiTheme="majorBidi" w:hAnsiTheme="majorBidi" w:cstheme="majorBidi"/>
          <w:color w:val="313132"/>
          <w:sz w:val="20"/>
          <w:szCs w:val="20"/>
        </w:rPr>
        <w:t>pendorong tercapainya inklusi keuangan, kehadiran sistem perlindungan konsumen yang kuat dan ekosistem digital</w:t>
      </w:r>
      <w:r w:rsidRPr="0079078A">
        <w:rPr>
          <w:rFonts w:asciiTheme="majorBidi" w:hAnsiTheme="majorBidi" w:cstheme="majorBidi"/>
          <w:sz w:val="20"/>
          <w:szCs w:val="20"/>
        </w:rPr>
        <w:t xml:space="preserve">, </w:t>
      </w:r>
      <w:r w:rsidR="0079078A">
        <w:rPr>
          <w:rFonts w:asciiTheme="majorBidi" w:hAnsiTheme="majorBidi" w:cstheme="majorBidi"/>
          <w:sz w:val="20"/>
          <w:szCs w:val="20"/>
        </w:rPr>
        <w:t>FINTECH</w:t>
      </w:r>
      <w:r w:rsidRPr="0079078A">
        <w:rPr>
          <w:rFonts w:asciiTheme="majorBidi" w:hAnsiTheme="majorBidi" w:cstheme="majorBidi"/>
          <w:sz w:val="20"/>
          <w:szCs w:val="20"/>
        </w:rPr>
        <w:t xml:space="preserve"> perbankan syariah </w:t>
      </w:r>
      <w:r w:rsidRPr="0079078A">
        <w:rPr>
          <w:rFonts w:asciiTheme="majorBidi" w:eastAsia="Times New Roman" w:hAnsiTheme="majorBidi" w:cstheme="majorBidi"/>
          <w:sz w:val="20"/>
          <w:szCs w:val="20"/>
          <w:shd w:val="clear" w:color="FFFFFF" w:fill="FAFAFA"/>
        </w:rPr>
        <w:t xml:space="preserve">berkembang dengan masif di Indonesia, akan terjadinya </w:t>
      </w:r>
      <w:r w:rsidR="0079078A">
        <w:rPr>
          <w:rFonts w:asciiTheme="majorBidi" w:eastAsia="Times New Roman" w:hAnsiTheme="majorBidi" w:cstheme="majorBidi"/>
          <w:sz w:val="20"/>
          <w:szCs w:val="20"/>
          <w:shd w:val="clear" w:color="FFFFFF" w:fill="FAFAFA"/>
        </w:rPr>
        <w:t>FINTECH</w:t>
      </w:r>
      <w:r w:rsidRPr="0079078A">
        <w:rPr>
          <w:rFonts w:asciiTheme="majorBidi" w:eastAsia="Times New Roman" w:hAnsiTheme="majorBidi" w:cstheme="majorBidi"/>
          <w:sz w:val="20"/>
          <w:szCs w:val="20"/>
          <w:shd w:val="clear" w:color="FFFFFF" w:fill="FAFAFA"/>
        </w:rPr>
        <w:t xml:space="preserve"> dan bank berkolaborasi menjadi satu.</w:t>
      </w:r>
    </w:p>
    <w:p w:rsidR="00886CB9" w:rsidRPr="0079078A" w:rsidRDefault="00886CB9" w:rsidP="00886CB9">
      <w:pPr>
        <w:pStyle w:val="Default"/>
        <w:spacing w:line="276" w:lineRule="auto"/>
        <w:jc w:val="both"/>
        <w:rPr>
          <w:rFonts w:asciiTheme="majorBidi" w:hAnsiTheme="majorBidi" w:cstheme="majorBidi"/>
          <w:bCs/>
          <w:sz w:val="20"/>
          <w:szCs w:val="20"/>
        </w:rPr>
      </w:pPr>
    </w:p>
    <w:p w:rsidR="00886CB9" w:rsidRPr="0079078A" w:rsidRDefault="00886CB9" w:rsidP="008C2894">
      <w:pPr>
        <w:pStyle w:val="Default"/>
        <w:numPr>
          <w:ilvl w:val="1"/>
          <w:numId w:val="3"/>
        </w:numPr>
        <w:spacing w:line="276" w:lineRule="auto"/>
        <w:ind w:left="567" w:hanging="283"/>
        <w:rPr>
          <w:rFonts w:asciiTheme="majorBidi" w:hAnsiTheme="majorBidi" w:cstheme="majorBidi"/>
          <w:b/>
          <w:bCs/>
          <w:sz w:val="20"/>
          <w:szCs w:val="20"/>
        </w:rPr>
      </w:pPr>
      <w:r w:rsidRPr="0079078A">
        <w:rPr>
          <w:rFonts w:asciiTheme="majorBidi" w:hAnsiTheme="majorBidi" w:cstheme="majorBidi"/>
          <w:b/>
          <w:bCs/>
          <w:sz w:val="20"/>
          <w:szCs w:val="20"/>
        </w:rPr>
        <w:t>Saran</w:t>
      </w:r>
    </w:p>
    <w:p w:rsidR="00886CB9" w:rsidRPr="0079078A" w:rsidRDefault="00886CB9" w:rsidP="008C2894">
      <w:pPr>
        <w:pStyle w:val="Default"/>
        <w:numPr>
          <w:ilvl w:val="0"/>
          <w:numId w:val="6"/>
        </w:numPr>
        <w:spacing w:line="276" w:lineRule="auto"/>
        <w:jc w:val="both"/>
        <w:rPr>
          <w:rFonts w:asciiTheme="majorBidi" w:hAnsiTheme="majorBidi" w:cstheme="majorBidi"/>
          <w:sz w:val="20"/>
          <w:szCs w:val="20"/>
        </w:rPr>
      </w:pPr>
      <w:r w:rsidRPr="0079078A">
        <w:rPr>
          <w:rFonts w:asciiTheme="majorBidi" w:hAnsiTheme="majorBidi" w:cstheme="majorBidi"/>
          <w:sz w:val="20"/>
          <w:szCs w:val="20"/>
        </w:rPr>
        <w:lastRenderedPageBreak/>
        <w:t>Penguatan Perbankan Syariah diberbagai bidang yang kurang seperti: visi, modal, produk, pembiayaan, sumber daya manusia (SDM), pelayanan, informasi, pemahaman masyarakat, sehingga dapat bersaing dengan bank konvensional.</w:t>
      </w:r>
    </w:p>
    <w:p w:rsidR="00886CB9" w:rsidRPr="0079078A" w:rsidRDefault="00886CB9" w:rsidP="008C2894">
      <w:pPr>
        <w:pStyle w:val="Default"/>
        <w:numPr>
          <w:ilvl w:val="0"/>
          <w:numId w:val="6"/>
        </w:numPr>
        <w:spacing w:line="276" w:lineRule="auto"/>
        <w:jc w:val="both"/>
        <w:rPr>
          <w:rFonts w:asciiTheme="majorBidi" w:hAnsiTheme="majorBidi" w:cstheme="majorBidi"/>
          <w:sz w:val="20"/>
          <w:szCs w:val="20"/>
        </w:rPr>
      </w:pPr>
      <w:r w:rsidRPr="0079078A">
        <w:rPr>
          <w:rFonts w:asciiTheme="majorBidi" w:hAnsiTheme="majorBidi" w:cstheme="majorBidi"/>
          <w:sz w:val="20"/>
          <w:szCs w:val="20"/>
        </w:rPr>
        <w:t>Sekuritisasi dapat meningkatkan keterserdiaan dana bagi bank syariah. Modal dalam perbankan syariah harus diperkuat secara signifikan agar dapat memadai untuk melakukan ekspensasi.</w:t>
      </w:r>
    </w:p>
    <w:p w:rsidR="00886CB9" w:rsidRPr="0079078A" w:rsidRDefault="00886CB9" w:rsidP="008C2894">
      <w:pPr>
        <w:pStyle w:val="Default"/>
        <w:numPr>
          <w:ilvl w:val="0"/>
          <w:numId w:val="6"/>
        </w:numPr>
        <w:spacing w:line="276" w:lineRule="auto"/>
        <w:jc w:val="both"/>
        <w:rPr>
          <w:rFonts w:asciiTheme="majorBidi" w:hAnsiTheme="majorBidi" w:cstheme="majorBidi"/>
          <w:sz w:val="20"/>
          <w:szCs w:val="20"/>
        </w:rPr>
      </w:pPr>
      <w:r w:rsidRPr="0079078A">
        <w:rPr>
          <w:rFonts w:asciiTheme="majorBidi" w:hAnsiTheme="majorBidi" w:cstheme="majorBidi"/>
          <w:sz w:val="20"/>
          <w:szCs w:val="20"/>
        </w:rPr>
        <w:t xml:space="preserve">Bank syariah harus memperketat </w:t>
      </w:r>
      <w:r w:rsidRPr="00983F6F">
        <w:rPr>
          <w:rFonts w:asciiTheme="majorBidi" w:hAnsiTheme="majorBidi" w:cstheme="majorBidi"/>
          <w:sz w:val="20"/>
          <w:szCs w:val="20"/>
        </w:rPr>
        <w:t>standart underwriting</w:t>
      </w:r>
      <w:r w:rsidRPr="0079078A">
        <w:rPr>
          <w:rFonts w:asciiTheme="majorBidi" w:hAnsiTheme="majorBidi" w:cstheme="majorBidi"/>
          <w:sz w:val="20"/>
          <w:szCs w:val="20"/>
        </w:rPr>
        <w:t xml:space="preserve"> dan aktif memonitor nasabah dalam sektor industri yang mengalami dampak perlambatan ekonomi.</w:t>
      </w:r>
    </w:p>
    <w:p w:rsidR="00886CB9" w:rsidRPr="0079078A" w:rsidRDefault="00886CB9" w:rsidP="008C2894">
      <w:pPr>
        <w:pStyle w:val="Default"/>
        <w:numPr>
          <w:ilvl w:val="0"/>
          <w:numId w:val="6"/>
        </w:numPr>
        <w:spacing w:line="276" w:lineRule="auto"/>
        <w:jc w:val="both"/>
        <w:rPr>
          <w:rFonts w:asciiTheme="majorBidi" w:hAnsiTheme="majorBidi" w:cstheme="majorBidi"/>
          <w:sz w:val="20"/>
          <w:szCs w:val="20"/>
        </w:rPr>
      </w:pPr>
      <w:r w:rsidRPr="0079078A">
        <w:rPr>
          <w:rFonts w:asciiTheme="majorBidi" w:hAnsiTheme="majorBidi" w:cstheme="majorBidi"/>
          <w:sz w:val="20"/>
          <w:szCs w:val="20"/>
        </w:rPr>
        <w:t>Sumber daya manusia (SDM) perbankan syariah harus berkualitas, seperti beretika, paham tentang perbankan syariah dalam hal akadnya, agar dapat mendorong perbankan syariah dan menjadikan perbankan syariah lebih maju.</w:t>
      </w:r>
    </w:p>
    <w:p w:rsidR="00886CB9" w:rsidRPr="0079078A" w:rsidRDefault="00886CB9" w:rsidP="008C2894">
      <w:pPr>
        <w:pStyle w:val="Default"/>
        <w:numPr>
          <w:ilvl w:val="0"/>
          <w:numId w:val="6"/>
        </w:numPr>
        <w:spacing w:line="276" w:lineRule="auto"/>
        <w:jc w:val="both"/>
        <w:rPr>
          <w:rFonts w:asciiTheme="majorBidi" w:hAnsiTheme="majorBidi" w:cstheme="majorBidi"/>
          <w:sz w:val="20"/>
          <w:szCs w:val="20"/>
        </w:rPr>
      </w:pPr>
      <w:r w:rsidRPr="0079078A">
        <w:rPr>
          <w:rFonts w:asciiTheme="majorBidi" w:hAnsiTheme="majorBidi" w:cstheme="majorBidi"/>
          <w:sz w:val="20"/>
          <w:szCs w:val="20"/>
        </w:rPr>
        <w:t xml:space="preserve">Perbankan syariah diharuskan memperbaharui kembali teknologi yang digunakan agar teknologi yang digunakan tidak tertinggal jauh dengan lembaga keuangan yang lainnya. </w:t>
      </w:r>
    </w:p>
    <w:p w:rsidR="00886CB9" w:rsidRPr="0079078A" w:rsidRDefault="00886CB9" w:rsidP="008C2894">
      <w:pPr>
        <w:pStyle w:val="Default"/>
        <w:numPr>
          <w:ilvl w:val="0"/>
          <w:numId w:val="6"/>
        </w:numPr>
        <w:spacing w:line="276" w:lineRule="auto"/>
        <w:jc w:val="both"/>
        <w:rPr>
          <w:rFonts w:asciiTheme="majorBidi" w:hAnsiTheme="majorBidi" w:cstheme="majorBidi"/>
          <w:sz w:val="20"/>
          <w:szCs w:val="20"/>
        </w:rPr>
      </w:pPr>
      <w:r w:rsidRPr="0079078A">
        <w:rPr>
          <w:rFonts w:asciiTheme="majorBidi" w:hAnsiTheme="majorBidi" w:cstheme="majorBidi"/>
          <w:sz w:val="20"/>
          <w:szCs w:val="20"/>
        </w:rPr>
        <w:t xml:space="preserve">Bank syariah diharapkan mendapatkan dana yang lebih murah dan perlu masuk dalam pengelolaan dana pemerintah. </w:t>
      </w:r>
    </w:p>
    <w:p w:rsidR="00886CB9" w:rsidRPr="0079078A" w:rsidRDefault="00886CB9" w:rsidP="008C2894">
      <w:pPr>
        <w:pStyle w:val="Default"/>
        <w:numPr>
          <w:ilvl w:val="0"/>
          <w:numId w:val="6"/>
        </w:numPr>
        <w:spacing w:line="276" w:lineRule="auto"/>
        <w:jc w:val="both"/>
        <w:rPr>
          <w:rFonts w:asciiTheme="majorBidi" w:hAnsiTheme="majorBidi" w:cstheme="majorBidi"/>
          <w:sz w:val="20"/>
          <w:szCs w:val="20"/>
        </w:rPr>
      </w:pPr>
      <w:r w:rsidRPr="00983F6F">
        <w:rPr>
          <w:rFonts w:asciiTheme="majorBidi" w:hAnsiTheme="majorBidi" w:cstheme="majorBidi"/>
          <w:sz w:val="20"/>
          <w:szCs w:val="20"/>
        </w:rPr>
        <w:t>Pemerintah dan otoritas perlu mendukung pertumbuhan</w:t>
      </w:r>
      <w:r w:rsidRPr="00983F6F">
        <w:rPr>
          <w:i/>
        </w:rPr>
        <w:t xml:space="preserve"> </w:t>
      </w:r>
      <w:r w:rsidR="0079078A" w:rsidRPr="00983F6F">
        <w:rPr>
          <w:rFonts w:asciiTheme="majorBidi" w:hAnsiTheme="majorBidi" w:cstheme="majorBidi"/>
          <w:sz w:val="20"/>
          <w:szCs w:val="20"/>
        </w:rPr>
        <w:t>FINTECH</w:t>
      </w:r>
      <w:r w:rsidRPr="00983F6F">
        <w:rPr>
          <w:rFonts w:asciiTheme="majorBidi" w:hAnsiTheme="majorBidi" w:cstheme="majorBidi"/>
          <w:sz w:val="20"/>
          <w:szCs w:val="20"/>
        </w:rPr>
        <w:t xml:space="preserve"> di Indonesia, seperti menyeimbangkan antara mitigasi risiko dan membuka ruang inovasi. Serta, perlu adanya pemahaman terhadap lanskap, ekosistem dan dinamika industri. Perlu kerjasama dan</w:t>
      </w:r>
      <w:r w:rsidRPr="0079078A">
        <w:rPr>
          <w:rFonts w:asciiTheme="majorBidi" w:hAnsiTheme="majorBidi" w:cstheme="majorBidi"/>
          <w:color w:val="313132"/>
          <w:sz w:val="20"/>
          <w:szCs w:val="20"/>
        </w:rPr>
        <w:t xml:space="preserve"> koordinasi antara semua pihak terkait.</w:t>
      </w:r>
    </w:p>
    <w:p w:rsidR="00886CB9" w:rsidRPr="0079078A" w:rsidRDefault="00886CB9" w:rsidP="00886CB9">
      <w:pPr>
        <w:pStyle w:val="Default"/>
        <w:spacing w:line="276" w:lineRule="auto"/>
        <w:jc w:val="both"/>
        <w:rPr>
          <w:rFonts w:asciiTheme="majorBidi" w:hAnsiTheme="majorBidi" w:cstheme="majorBidi"/>
          <w:b/>
          <w:bCs/>
          <w:sz w:val="20"/>
          <w:szCs w:val="20"/>
        </w:rPr>
      </w:pPr>
    </w:p>
    <w:p w:rsidR="00886CB9" w:rsidRPr="0079078A" w:rsidRDefault="00886CB9" w:rsidP="00983F6F">
      <w:pPr>
        <w:pStyle w:val="Default"/>
        <w:spacing w:line="276" w:lineRule="auto"/>
        <w:jc w:val="center"/>
        <w:rPr>
          <w:rFonts w:asciiTheme="majorBidi" w:hAnsiTheme="majorBidi" w:cstheme="majorBidi"/>
          <w:b/>
          <w:bCs/>
          <w:sz w:val="20"/>
          <w:szCs w:val="20"/>
        </w:rPr>
      </w:pPr>
      <w:r w:rsidRPr="0079078A">
        <w:rPr>
          <w:rFonts w:asciiTheme="majorBidi" w:hAnsiTheme="majorBidi" w:cstheme="majorBidi"/>
          <w:b/>
          <w:bCs/>
          <w:sz w:val="20"/>
          <w:szCs w:val="20"/>
        </w:rPr>
        <w:t>Daftar Pustaka</w:t>
      </w:r>
    </w:p>
    <w:p w:rsidR="00886CB9" w:rsidRPr="0079078A" w:rsidRDefault="00886CB9" w:rsidP="0079078A">
      <w:pPr>
        <w:pStyle w:val="ListParagraph"/>
        <w:autoSpaceDE w:val="0"/>
        <w:autoSpaceDN w:val="0"/>
        <w:adjustRightInd w:val="0"/>
        <w:ind w:left="538" w:hangingChars="269" w:hanging="538"/>
        <w:jc w:val="both"/>
        <w:rPr>
          <w:rFonts w:asciiTheme="majorBidi" w:hAnsiTheme="majorBidi" w:cstheme="majorBidi"/>
          <w:color w:val="000000"/>
          <w:sz w:val="20"/>
          <w:szCs w:val="20"/>
        </w:rPr>
      </w:pPr>
    </w:p>
    <w:p w:rsidR="00886CB9" w:rsidRPr="0079078A" w:rsidRDefault="00886CB9" w:rsidP="00983F6F">
      <w:pPr>
        <w:pStyle w:val="ListParagraph"/>
        <w:tabs>
          <w:tab w:val="left" w:pos="360"/>
        </w:tabs>
        <w:autoSpaceDE w:val="0"/>
        <w:autoSpaceDN w:val="0"/>
        <w:adjustRightInd w:val="0"/>
        <w:ind w:left="538" w:hangingChars="269" w:hanging="538"/>
        <w:jc w:val="both"/>
        <w:rPr>
          <w:rFonts w:asciiTheme="majorBidi" w:hAnsiTheme="majorBidi" w:cstheme="majorBidi"/>
          <w:sz w:val="20"/>
          <w:szCs w:val="20"/>
        </w:rPr>
      </w:pPr>
      <w:r w:rsidRPr="0079078A">
        <w:rPr>
          <w:rFonts w:asciiTheme="majorBidi" w:hAnsiTheme="majorBidi" w:cstheme="majorBidi"/>
          <w:sz w:val="20"/>
          <w:szCs w:val="20"/>
        </w:rPr>
        <w:t xml:space="preserve">Aditya, Imanuel. </w:t>
      </w:r>
      <w:r w:rsidRPr="0079078A">
        <w:rPr>
          <w:rFonts w:asciiTheme="majorBidi" w:hAnsiTheme="majorBidi" w:cstheme="majorBidi"/>
          <w:i/>
          <w:sz w:val="20"/>
          <w:szCs w:val="20"/>
        </w:rPr>
        <w:t>Analisis SWOT Implementasi Teknologi Finansial Terhadap Kualitas Layanan Perbankan di Indonesia</w:t>
      </w:r>
      <w:r w:rsidRPr="0079078A">
        <w:rPr>
          <w:rFonts w:asciiTheme="majorBidi" w:hAnsiTheme="majorBidi" w:cstheme="majorBidi"/>
          <w:sz w:val="20"/>
          <w:szCs w:val="20"/>
        </w:rPr>
        <w:t>. Jurnal Ekonomi dan Bisnis. Volume 20 No. 1, April 2017.</w:t>
      </w:r>
    </w:p>
    <w:p w:rsidR="00886CB9" w:rsidRPr="0079078A" w:rsidRDefault="00886CB9" w:rsidP="00983F6F">
      <w:pPr>
        <w:pStyle w:val="ListParagraph"/>
        <w:tabs>
          <w:tab w:val="left" w:pos="360"/>
        </w:tabs>
        <w:autoSpaceDE w:val="0"/>
        <w:autoSpaceDN w:val="0"/>
        <w:adjustRightInd w:val="0"/>
        <w:ind w:left="538" w:hangingChars="269" w:hanging="538"/>
        <w:jc w:val="both"/>
        <w:rPr>
          <w:rFonts w:asciiTheme="majorBidi" w:hAnsiTheme="majorBidi" w:cstheme="majorBidi"/>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Agus D.W. Martowardojo, “Sambutan Gubernur Bank Indonesia”, dalam </w:t>
      </w:r>
      <w:r w:rsidRPr="0079078A">
        <w:rPr>
          <w:rFonts w:asciiTheme="majorBidi" w:hAnsiTheme="majorBidi" w:cstheme="majorBidi"/>
          <w:i/>
          <w:iCs/>
        </w:rPr>
        <w:t xml:space="preserve">Launching Bank Indonesia </w:t>
      </w:r>
      <w:r w:rsidR="0079078A">
        <w:rPr>
          <w:rFonts w:asciiTheme="majorBidi" w:hAnsiTheme="majorBidi" w:cstheme="majorBidi"/>
          <w:i/>
          <w:iCs/>
        </w:rPr>
        <w:t>Fintech</w:t>
      </w:r>
      <w:r w:rsidRPr="0079078A">
        <w:rPr>
          <w:rFonts w:asciiTheme="majorBidi" w:hAnsiTheme="majorBidi" w:cstheme="majorBidi"/>
          <w:i/>
          <w:iCs/>
        </w:rPr>
        <w:t xml:space="preserve"> Office</w:t>
      </w:r>
      <w:r w:rsidRPr="0079078A">
        <w:rPr>
          <w:rFonts w:asciiTheme="majorBidi" w:hAnsiTheme="majorBidi" w:cstheme="majorBidi"/>
        </w:rPr>
        <w:t>, Jakarta, 2016.</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Althusser, Louis. Tt. Ideology and Ideologica State Apparatuses. </w:t>
      </w:r>
      <w:hyperlink r:id="rId14" w:anchor="Althusser" w:history="1">
        <w:r w:rsidRPr="0079078A">
          <w:rPr>
            <w:rStyle w:val="Hyperlink"/>
            <w:rFonts w:asciiTheme="majorBidi" w:hAnsiTheme="majorBidi" w:cstheme="majorBidi"/>
          </w:rPr>
          <w:t>http://www.spc.uchicago,edu/ssrl/PRELIMS/Strat/stadd.html#Althusser</w:t>
        </w:r>
      </w:hyperlink>
      <w:r w:rsidRPr="0079078A">
        <w:rPr>
          <w:rFonts w:asciiTheme="majorBidi" w:hAnsiTheme="majorBidi" w:cstheme="majorBidi"/>
        </w:rPr>
        <w:t>.</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bCs/>
        </w:rPr>
      </w:pPr>
      <w:r w:rsidRPr="0079078A">
        <w:rPr>
          <w:rFonts w:asciiTheme="majorBidi" w:hAnsiTheme="majorBidi" w:cstheme="majorBidi"/>
        </w:rPr>
        <w:t xml:space="preserve">Ansori, Miswan. (2019). </w:t>
      </w:r>
      <w:r w:rsidRPr="0079078A">
        <w:rPr>
          <w:rFonts w:asciiTheme="majorBidi" w:hAnsiTheme="majorBidi" w:cstheme="majorBidi"/>
          <w:bCs/>
          <w:color w:val="000000"/>
        </w:rPr>
        <w:t xml:space="preserve">Perkembangan Dan Dampak </w:t>
      </w:r>
      <w:r w:rsidRPr="0079078A">
        <w:rPr>
          <w:rFonts w:asciiTheme="majorBidi" w:hAnsiTheme="majorBidi" w:cstheme="majorBidi"/>
          <w:bCs/>
          <w:i/>
          <w:iCs/>
          <w:color w:val="000000"/>
        </w:rPr>
        <w:t xml:space="preserve">Financial Technology </w:t>
      </w:r>
      <w:r w:rsidRPr="0079078A">
        <w:rPr>
          <w:rFonts w:asciiTheme="majorBidi" w:hAnsiTheme="majorBidi" w:cstheme="majorBidi"/>
          <w:bCs/>
          <w:color w:val="000000"/>
        </w:rPr>
        <w:t>(</w:t>
      </w:r>
      <w:r w:rsidR="0079078A">
        <w:rPr>
          <w:rFonts w:asciiTheme="majorBidi" w:hAnsiTheme="majorBidi" w:cstheme="majorBidi"/>
          <w:bCs/>
          <w:i/>
          <w:iCs/>
          <w:color w:val="000000"/>
        </w:rPr>
        <w:t>Fintech</w:t>
      </w:r>
      <w:r w:rsidRPr="0079078A">
        <w:rPr>
          <w:rFonts w:asciiTheme="majorBidi" w:hAnsiTheme="majorBidi" w:cstheme="majorBidi"/>
          <w:bCs/>
          <w:color w:val="000000"/>
        </w:rPr>
        <w:t xml:space="preserve">) Terhadap Industri Keuangan Syariah Di Jawa Tengah . </w:t>
      </w:r>
      <w:r w:rsidRPr="0079078A">
        <w:rPr>
          <w:rFonts w:asciiTheme="majorBidi" w:hAnsiTheme="majorBidi" w:cstheme="majorBidi"/>
          <w:bCs/>
        </w:rPr>
        <w:t>Wahana Islamika: Jurnal Studi Keislaman Vol . 5 No. 1 Apr i l 2019.</w:t>
      </w:r>
    </w:p>
    <w:p w:rsidR="00886CB9" w:rsidRPr="0079078A" w:rsidRDefault="00886CB9" w:rsidP="00983F6F">
      <w:pPr>
        <w:pStyle w:val="FootnoteText"/>
        <w:ind w:left="538" w:hangingChars="269" w:hanging="538"/>
        <w:jc w:val="both"/>
        <w:rPr>
          <w:rFonts w:asciiTheme="majorBidi" w:hAnsiTheme="majorBidi" w:cstheme="majorBidi"/>
          <w:bCs/>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Antonio, M. Syafi’i, 2001. Bank Syariah: Dari Teori ke Praktik, Gema Insani Press, Jakarta.</w:t>
      </w:r>
    </w:p>
    <w:p w:rsidR="00886CB9" w:rsidRPr="0079078A" w:rsidRDefault="00886CB9" w:rsidP="00983F6F">
      <w:pPr>
        <w:autoSpaceDE w:val="0"/>
        <w:autoSpaceDN w:val="0"/>
        <w:adjustRightInd w:val="0"/>
        <w:spacing w:after="0" w:line="240" w:lineRule="auto"/>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Asep Supyadillah, </w:t>
      </w:r>
      <w:r w:rsidRPr="0079078A">
        <w:rPr>
          <w:rFonts w:asciiTheme="majorBidi" w:hAnsiTheme="majorBidi" w:cstheme="majorBidi"/>
          <w:i/>
          <w:iCs/>
        </w:rPr>
        <w:t xml:space="preserve">Hukum Perbankan Syariah, </w:t>
      </w:r>
      <w:r w:rsidRPr="0079078A">
        <w:rPr>
          <w:rFonts w:asciiTheme="majorBidi" w:hAnsiTheme="majorBidi" w:cstheme="majorBidi"/>
        </w:rPr>
        <w:t xml:space="preserve">(Jakarta : Wahana Kardofa, 2013), h. 39.  </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Azwar. 2017. </w:t>
      </w:r>
      <w:r w:rsidRPr="0079078A">
        <w:rPr>
          <w:rFonts w:asciiTheme="majorBidi" w:hAnsiTheme="majorBidi" w:cstheme="majorBidi"/>
          <w:i/>
          <w:iCs/>
          <w:color w:val="000000"/>
          <w:sz w:val="20"/>
          <w:szCs w:val="20"/>
        </w:rPr>
        <w:t xml:space="preserve">Index of Syariah Financial Inclusion in Indonesia </w:t>
      </w:r>
      <w:r w:rsidRPr="0079078A">
        <w:rPr>
          <w:rFonts w:asciiTheme="majorBidi" w:hAnsiTheme="majorBidi" w:cstheme="majorBidi"/>
          <w:color w:val="000000"/>
          <w:sz w:val="20"/>
          <w:szCs w:val="20"/>
        </w:rPr>
        <w:t>. Jurnal Bulein Ekonomi Moneter Perbankan (BEMP) Volume 20 Nomor 1 : Bank Indonesia .</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lastRenderedPageBreak/>
        <w:t xml:space="preserve">Bank Indonesia. (2014). </w:t>
      </w:r>
      <w:r w:rsidRPr="0079078A">
        <w:rPr>
          <w:rFonts w:asciiTheme="majorBidi" w:hAnsiTheme="majorBidi" w:cstheme="majorBidi"/>
          <w:i/>
          <w:iCs/>
          <w:color w:val="000000"/>
          <w:sz w:val="20"/>
          <w:szCs w:val="20"/>
        </w:rPr>
        <w:t>Booklet Keuangan Inklusif</w:t>
      </w:r>
      <w:r w:rsidRPr="0079078A">
        <w:rPr>
          <w:rFonts w:asciiTheme="majorBidi" w:hAnsiTheme="majorBidi" w:cstheme="majorBidi"/>
          <w:color w:val="000000"/>
          <w:sz w:val="20"/>
          <w:szCs w:val="20"/>
        </w:rPr>
        <w:t xml:space="preserve">. Jakarta. Departemen Pengembangan Akses Keuangan dan UMKM. </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autoSpaceDE w:val="0"/>
        <w:autoSpaceDN w:val="0"/>
        <w:adjustRightInd w:val="0"/>
        <w:spacing w:after="0" w:line="240" w:lineRule="auto"/>
        <w:ind w:left="538" w:hangingChars="269" w:hanging="538"/>
        <w:jc w:val="both"/>
        <w:rPr>
          <w:rStyle w:val="Hyperlink"/>
          <w:rFonts w:asciiTheme="majorBidi" w:hAnsiTheme="majorBidi" w:cstheme="majorBidi"/>
          <w:sz w:val="20"/>
          <w:szCs w:val="20"/>
        </w:rPr>
      </w:pPr>
      <w:r w:rsidRPr="0079078A">
        <w:rPr>
          <w:rFonts w:asciiTheme="majorBidi" w:hAnsiTheme="majorBidi" w:cstheme="majorBidi"/>
          <w:sz w:val="20"/>
          <w:szCs w:val="20"/>
        </w:rPr>
        <w:t xml:space="preserve">Bank Indonesia. 2013. Statistik Perbankan Indonesia Tersedia pada </w:t>
      </w:r>
      <w:hyperlink r:id="rId15" w:history="1">
        <w:r w:rsidRPr="0079078A">
          <w:rPr>
            <w:rStyle w:val="Hyperlink"/>
            <w:rFonts w:asciiTheme="majorBidi" w:hAnsiTheme="majorBidi" w:cstheme="majorBidi"/>
            <w:sz w:val="20"/>
            <w:szCs w:val="20"/>
          </w:rPr>
          <w:t>http://www.bi.go.id/id/statistik/perbankan/indonesia/Default.aspx</w:t>
        </w:r>
      </w:hyperlink>
      <w:r w:rsidRPr="0079078A">
        <w:rPr>
          <w:rStyle w:val="Hyperlink"/>
          <w:rFonts w:asciiTheme="majorBidi" w:hAnsiTheme="majorBidi" w:cstheme="majorBidi"/>
          <w:sz w:val="20"/>
          <w:szCs w:val="20"/>
        </w:rPr>
        <w:t>.</w:t>
      </w:r>
    </w:p>
    <w:p w:rsidR="00886CB9" w:rsidRPr="0079078A" w:rsidRDefault="00886CB9" w:rsidP="00983F6F">
      <w:pPr>
        <w:autoSpaceDE w:val="0"/>
        <w:autoSpaceDN w:val="0"/>
        <w:adjustRightInd w:val="0"/>
        <w:spacing w:after="0" w:line="240" w:lineRule="auto"/>
        <w:ind w:left="538" w:hangingChars="269" w:hanging="538"/>
        <w:jc w:val="both"/>
        <w:rPr>
          <w:rStyle w:val="Hyperlink"/>
          <w:rFonts w:asciiTheme="majorBidi" w:hAnsiTheme="majorBidi" w:cstheme="majorBidi"/>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Beck, T. Demirguc-Kunt A. Levine R. 2007. Finance, Inequality and the poor. </w:t>
      </w:r>
      <w:r w:rsidRPr="0079078A">
        <w:rPr>
          <w:rFonts w:asciiTheme="majorBidi" w:hAnsiTheme="majorBidi" w:cstheme="majorBidi"/>
          <w:i/>
        </w:rPr>
        <w:t>Journal Of Economic Growth</w:t>
      </w:r>
      <w:r w:rsidRPr="0079078A">
        <w:rPr>
          <w:rFonts w:asciiTheme="majorBidi" w:hAnsiTheme="majorBidi" w:cstheme="majorBidi"/>
        </w:rPr>
        <w:t>. 12:27-49.</w:t>
      </w:r>
    </w:p>
    <w:p w:rsidR="00886CB9" w:rsidRPr="0079078A" w:rsidRDefault="00886CB9" w:rsidP="00983F6F">
      <w:pPr>
        <w:autoSpaceDE w:val="0"/>
        <w:autoSpaceDN w:val="0"/>
        <w:adjustRightInd w:val="0"/>
        <w:spacing w:after="0" w:line="240" w:lineRule="auto"/>
        <w:ind w:left="538" w:hangingChars="269" w:hanging="538"/>
        <w:jc w:val="both"/>
        <w:rPr>
          <w:rStyle w:val="Hyperlink"/>
          <w:rFonts w:asciiTheme="majorBidi" w:hAnsiTheme="majorBidi" w:cstheme="majorBidi"/>
          <w:sz w:val="20"/>
          <w:szCs w:val="20"/>
        </w:rPr>
      </w:pP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r w:rsidRPr="0079078A">
        <w:rPr>
          <w:rFonts w:asciiTheme="majorBidi" w:hAnsiTheme="majorBidi" w:cstheme="majorBidi"/>
          <w:sz w:val="20"/>
          <w:szCs w:val="20"/>
        </w:rPr>
        <w:t xml:space="preserve">Burhan Bungin, </w:t>
      </w:r>
      <w:r w:rsidRPr="0079078A">
        <w:rPr>
          <w:rFonts w:asciiTheme="majorBidi" w:hAnsiTheme="majorBidi" w:cstheme="majorBidi"/>
          <w:i/>
          <w:sz w:val="20"/>
          <w:szCs w:val="20"/>
        </w:rPr>
        <w:t>Metodologi Penelitian Kualitatif</w:t>
      </w:r>
      <w:r w:rsidRPr="0079078A">
        <w:rPr>
          <w:rFonts w:asciiTheme="majorBidi" w:hAnsiTheme="majorBidi" w:cstheme="majorBidi"/>
          <w:sz w:val="20"/>
          <w:szCs w:val="20"/>
        </w:rPr>
        <w:t>, (Jakarta: Raja Grafindo Persada, 2008), Hlm. 31</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Finanssialan keskusliitto 2015. Muuttuva työ finanssialalla. Cited 6.12.2016 &amp; 17.1.2017, http://www.finanssiala.fi/materiaalit/Muuttuva_tyo_finanssialalla.pdf </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Firmansyah, Danny. 2014. </w:t>
      </w:r>
      <w:r w:rsidRPr="0079078A">
        <w:rPr>
          <w:rFonts w:asciiTheme="majorBidi" w:hAnsiTheme="majorBidi" w:cstheme="majorBidi"/>
          <w:i/>
        </w:rPr>
        <w:t>The influence of family backgrounds toward student saving behavior</w:t>
      </w:r>
      <w:r w:rsidRPr="0079078A">
        <w:rPr>
          <w:rFonts w:asciiTheme="majorBidi" w:hAnsiTheme="majorBidi" w:cstheme="majorBidi"/>
        </w:rPr>
        <w:t xml:space="preserve"> : </w:t>
      </w:r>
      <w:r w:rsidRPr="0079078A">
        <w:rPr>
          <w:rFonts w:asciiTheme="majorBidi" w:hAnsiTheme="majorBidi" w:cstheme="majorBidi"/>
          <w:i/>
        </w:rPr>
        <w:t>A survey of collage student in jabodetabek</w:t>
      </w:r>
      <w:r w:rsidRPr="0079078A">
        <w:rPr>
          <w:rFonts w:asciiTheme="majorBidi" w:hAnsiTheme="majorBidi" w:cstheme="majorBidi"/>
        </w:rPr>
        <w:t>. International Journal of Scientific and Research Publication, Vol. 4 No. 1, (PP: 1-6).</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autoSpaceDE w:val="0"/>
        <w:autoSpaceDN w:val="0"/>
        <w:adjustRightInd w:val="0"/>
        <w:spacing w:after="0" w:line="240" w:lineRule="auto"/>
        <w:ind w:left="538" w:hangingChars="269" w:hanging="538"/>
        <w:jc w:val="both"/>
        <w:rPr>
          <w:rStyle w:val="Hyperlink"/>
          <w:rFonts w:asciiTheme="majorBidi" w:hAnsiTheme="majorBidi" w:cstheme="majorBidi"/>
          <w:color w:val="000000" w:themeColor="text1"/>
          <w:sz w:val="20"/>
          <w:szCs w:val="20"/>
        </w:rPr>
      </w:pPr>
      <w:r w:rsidRPr="0079078A">
        <w:rPr>
          <w:rFonts w:asciiTheme="majorBidi" w:hAnsiTheme="majorBidi" w:cstheme="majorBidi"/>
          <w:color w:val="000000"/>
          <w:sz w:val="20"/>
          <w:szCs w:val="20"/>
        </w:rPr>
        <w:t xml:space="preserve">Gartner 2016. Digitalization. Cited 28.11.2016, </w:t>
      </w:r>
      <w:hyperlink r:id="rId16" w:history="1">
        <w:r w:rsidRPr="0079078A">
          <w:rPr>
            <w:rStyle w:val="Hyperlink"/>
            <w:rFonts w:asciiTheme="majorBidi" w:hAnsiTheme="majorBidi" w:cstheme="majorBidi"/>
            <w:sz w:val="20"/>
            <w:szCs w:val="20"/>
          </w:rPr>
          <w:t>http://www.gartner.com/itglossary/digitalization/</w:t>
        </w:r>
      </w:hyperlink>
      <w:r w:rsidRPr="0079078A">
        <w:rPr>
          <w:rStyle w:val="Hyperlink"/>
          <w:rFonts w:asciiTheme="majorBidi" w:hAnsiTheme="majorBidi" w:cstheme="majorBidi"/>
          <w:sz w:val="20"/>
          <w:szCs w:val="20"/>
        </w:rPr>
        <w:t xml:space="preserve">, </w:t>
      </w:r>
      <w:r w:rsidRPr="0079078A">
        <w:rPr>
          <w:rStyle w:val="Hyperlink"/>
          <w:rFonts w:asciiTheme="majorBidi" w:hAnsiTheme="majorBidi" w:cstheme="majorBidi"/>
          <w:color w:val="000000" w:themeColor="text1"/>
          <w:sz w:val="20"/>
          <w:szCs w:val="20"/>
        </w:rPr>
        <w:t>diakses 5 Januari 2019.</w:t>
      </w:r>
    </w:p>
    <w:p w:rsidR="00886CB9" w:rsidRPr="0079078A" w:rsidRDefault="00886CB9" w:rsidP="00983F6F">
      <w:pPr>
        <w:autoSpaceDE w:val="0"/>
        <w:autoSpaceDN w:val="0"/>
        <w:adjustRightInd w:val="0"/>
        <w:spacing w:after="0" w:line="240" w:lineRule="auto"/>
        <w:ind w:left="538" w:hangingChars="269" w:hanging="538"/>
        <w:jc w:val="both"/>
        <w:rPr>
          <w:rStyle w:val="Hyperlink"/>
          <w:rFonts w:asciiTheme="majorBidi" w:hAnsiTheme="majorBidi" w:cstheme="majorBidi"/>
          <w:color w:val="000000" w:themeColor="text1"/>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Gerdeva A, Rhyne E. 2011. </w:t>
      </w:r>
      <w:r w:rsidRPr="0079078A">
        <w:rPr>
          <w:rFonts w:asciiTheme="majorBidi" w:hAnsiTheme="majorBidi" w:cstheme="majorBidi"/>
          <w:i/>
        </w:rPr>
        <w:t>Opportunities and Obstacles to Financial Inclusion</w:t>
      </w:r>
      <w:r w:rsidRPr="0079078A">
        <w:rPr>
          <w:rFonts w:asciiTheme="majorBidi" w:hAnsiTheme="majorBidi" w:cstheme="majorBidi"/>
        </w:rPr>
        <w:t xml:space="preserve">. Center </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Hiyanti, Hida, dkk. (2019). Peluang dan Tantangan </w:t>
      </w:r>
      <w:r w:rsidR="0079078A">
        <w:rPr>
          <w:rFonts w:asciiTheme="majorBidi" w:hAnsiTheme="majorBidi" w:cstheme="majorBidi"/>
        </w:rPr>
        <w:t>FINTECH</w:t>
      </w:r>
      <w:r w:rsidRPr="0079078A">
        <w:rPr>
          <w:rFonts w:asciiTheme="majorBidi" w:hAnsiTheme="majorBidi" w:cstheme="majorBidi"/>
        </w:rPr>
        <w:t xml:space="preserve"> (</w:t>
      </w:r>
      <w:r w:rsidRPr="0079078A">
        <w:rPr>
          <w:rFonts w:asciiTheme="majorBidi" w:hAnsiTheme="majorBidi" w:cstheme="majorBidi"/>
          <w:i/>
        </w:rPr>
        <w:t>Financial Technology</w:t>
      </w:r>
      <w:r w:rsidRPr="0079078A">
        <w:rPr>
          <w:rFonts w:asciiTheme="majorBidi" w:hAnsiTheme="majorBidi" w:cstheme="majorBidi"/>
        </w:rPr>
        <w:t>) Syariah di Indonesia . Jurnal Ilmiah Ekonomi Islam, 5(03), 2019, 326-333.</w:t>
      </w:r>
    </w:p>
    <w:p w:rsidR="00886CB9" w:rsidRPr="0079078A" w:rsidRDefault="00886CB9" w:rsidP="00983F6F">
      <w:pPr>
        <w:tabs>
          <w:tab w:val="left" w:pos="360"/>
        </w:tabs>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Ion dan Alexandra. 2016. </w:t>
      </w:r>
      <w:r w:rsidRPr="0079078A">
        <w:rPr>
          <w:rFonts w:asciiTheme="majorBidi" w:hAnsiTheme="majorBidi" w:cstheme="majorBidi"/>
          <w:i/>
        </w:rPr>
        <w:t>Bucharest University of Economic Studies</w:t>
      </w:r>
      <w:r w:rsidRPr="0079078A">
        <w:rPr>
          <w:rFonts w:asciiTheme="majorBidi" w:hAnsiTheme="majorBidi" w:cstheme="majorBidi"/>
        </w:rPr>
        <w:t xml:space="preserve"> (</w:t>
      </w:r>
      <w:r w:rsidR="0079078A">
        <w:rPr>
          <w:rFonts w:asciiTheme="majorBidi" w:hAnsiTheme="majorBidi" w:cstheme="majorBidi"/>
        </w:rPr>
        <w:t>FINTECH</w:t>
      </w:r>
      <w:r w:rsidRPr="0079078A">
        <w:rPr>
          <w:rFonts w:asciiTheme="majorBidi" w:hAnsiTheme="majorBidi" w:cstheme="majorBidi"/>
        </w:rPr>
        <w:t>) And Its Implementation On The Romanian Non-Banking. IV(2), 379-384.</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Mestika Zed, </w:t>
      </w:r>
      <w:r w:rsidRPr="0079078A">
        <w:rPr>
          <w:rFonts w:asciiTheme="majorBidi" w:hAnsiTheme="majorBidi" w:cstheme="majorBidi"/>
          <w:i/>
        </w:rPr>
        <w:t>Metode Penelitian Kepustakaan</w:t>
      </w:r>
      <w:r w:rsidRPr="0079078A">
        <w:rPr>
          <w:rFonts w:asciiTheme="majorBidi" w:hAnsiTheme="majorBidi" w:cstheme="majorBidi"/>
        </w:rPr>
        <w:t xml:space="preserve"> (Jakarta: Yayasan Pustaka Obor Indonesia, 2014), Hlm. 17.</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McKinsey &amp; Company melalui artikel </w:t>
      </w:r>
      <w:r w:rsidRPr="0079078A">
        <w:rPr>
          <w:rFonts w:asciiTheme="majorBidi" w:hAnsiTheme="majorBidi" w:cstheme="majorBidi"/>
          <w:i/>
          <w:iCs/>
          <w:color w:val="000000"/>
          <w:sz w:val="20"/>
          <w:szCs w:val="20"/>
        </w:rPr>
        <w:t>"Structure is Not Organization"</w:t>
      </w:r>
      <w:r w:rsidRPr="0079078A">
        <w:rPr>
          <w:rFonts w:asciiTheme="majorBidi" w:hAnsiTheme="majorBidi" w:cstheme="majorBidi"/>
          <w:color w:val="000000"/>
          <w:sz w:val="20"/>
          <w:szCs w:val="20"/>
        </w:rPr>
        <w:t xml:space="preserve">yang dimuat di Business Horizons pada Juni 1980 (Dalam Lauri Piirainen: </w:t>
      </w:r>
      <w:r w:rsidRPr="0079078A">
        <w:rPr>
          <w:rFonts w:asciiTheme="majorBidi" w:hAnsiTheme="majorBidi" w:cstheme="majorBidi"/>
          <w:i/>
          <w:iCs/>
          <w:color w:val="000000"/>
          <w:sz w:val="20"/>
          <w:szCs w:val="20"/>
        </w:rPr>
        <w:t>„Digitalization of the financial sector and change management – Case company: Bank X‟s digitalization and change management</w:t>
      </w:r>
      <w:r w:rsidRPr="0079078A">
        <w:rPr>
          <w:rFonts w:asciiTheme="majorBidi" w:hAnsiTheme="majorBidi" w:cstheme="majorBidi"/>
          <w:color w:val="000000"/>
          <w:sz w:val="20"/>
          <w:szCs w:val="20"/>
        </w:rPr>
        <w:t xml:space="preserve">, Oulu University of Applied Sciences, (2017) DIB3SN. </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McQuail, Denis. Teori komunikasi massa. (Jakarta: Salemba Humanika. 2011). h. 43</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Mohammad Nejatullah Siddiqi: </w:t>
      </w:r>
      <w:r w:rsidRPr="0079078A">
        <w:rPr>
          <w:rFonts w:asciiTheme="majorBidi" w:hAnsiTheme="majorBidi" w:cstheme="majorBidi"/>
          <w:i/>
          <w:iCs/>
          <w:color w:val="000000"/>
          <w:sz w:val="20"/>
          <w:szCs w:val="20"/>
        </w:rPr>
        <w:t>Islamic Banking and Finance in Theory and Practice: A Survey of State of the Art</w:t>
      </w:r>
      <w:r w:rsidRPr="0079078A">
        <w:rPr>
          <w:rFonts w:asciiTheme="majorBidi" w:hAnsiTheme="majorBidi" w:cstheme="majorBidi"/>
          <w:color w:val="000000"/>
          <w:sz w:val="20"/>
          <w:szCs w:val="20"/>
        </w:rPr>
        <w:t xml:space="preserve">, Islamic Economic Studies. Vol 13, No. 2, February 2006. </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Mondry. 2008. Pemahaman Teori dan Praktik Jurnalistik. Bogor:Ghalia Indonesia, hlm 13.</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lastRenderedPageBreak/>
        <w:t xml:space="preserve">Muchlis, Ridwan. (2018). </w:t>
      </w:r>
      <w:r w:rsidRPr="0079078A">
        <w:rPr>
          <w:rFonts w:asciiTheme="majorBidi" w:hAnsiTheme="majorBidi" w:cstheme="majorBidi"/>
          <w:bCs/>
        </w:rPr>
        <w:t xml:space="preserve">Analisis SWOT </w:t>
      </w:r>
      <w:r w:rsidRPr="0079078A">
        <w:rPr>
          <w:rFonts w:asciiTheme="majorBidi" w:hAnsiTheme="majorBidi" w:cstheme="majorBidi"/>
          <w:bCs/>
          <w:i/>
          <w:iCs/>
        </w:rPr>
        <w:t xml:space="preserve">Financial Technology </w:t>
      </w:r>
      <w:r w:rsidRPr="0079078A">
        <w:rPr>
          <w:rFonts w:asciiTheme="majorBidi" w:hAnsiTheme="majorBidi" w:cstheme="majorBidi"/>
          <w:bCs/>
        </w:rPr>
        <w:t>(</w:t>
      </w:r>
      <w:r w:rsidR="0079078A">
        <w:rPr>
          <w:rFonts w:asciiTheme="majorBidi" w:hAnsiTheme="majorBidi" w:cstheme="majorBidi"/>
          <w:bCs/>
        </w:rPr>
        <w:t>Fintech</w:t>
      </w:r>
      <w:r w:rsidRPr="0079078A">
        <w:rPr>
          <w:rFonts w:asciiTheme="majorBidi" w:hAnsiTheme="majorBidi" w:cstheme="majorBidi"/>
          <w:bCs/>
        </w:rPr>
        <w:t xml:space="preserve">) Pembiayaan Perbankan Syariah Di Indonesia (Studi Kasus 4 Bank Syariah Di Kota Medan). </w:t>
      </w:r>
      <w:r w:rsidRPr="0079078A">
        <w:rPr>
          <w:rFonts w:asciiTheme="majorBidi" w:hAnsiTheme="majorBidi" w:cstheme="majorBidi"/>
        </w:rPr>
        <w:t xml:space="preserve">Jurnal </w:t>
      </w:r>
      <w:r w:rsidRPr="0079078A">
        <w:rPr>
          <w:rFonts w:asciiTheme="majorBidi" w:hAnsiTheme="majorBidi" w:cstheme="majorBidi"/>
          <w:i/>
          <w:iCs/>
        </w:rPr>
        <w:t>At-Tawassuth, Vol. III, No.2, 2018: 335 – 357.</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Muhammad Afdi Nizar. 2017. Teknologi Keuangan (</w:t>
      </w:r>
      <w:r w:rsidR="0079078A">
        <w:rPr>
          <w:rFonts w:asciiTheme="majorBidi" w:hAnsiTheme="majorBidi" w:cstheme="majorBidi"/>
        </w:rPr>
        <w:t>Fintech</w:t>
      </w:r>
      <w:r w:rsidRPr="0079078A">
        <w:rPr>
          <w:rFonts w:asciiTheme="majorBidi" w:hAnsiTheme="majorBidi" w:cstheme="majorBidi"/>
        </w:rPr>
        <w:t>): Konsep dan Implementasinya di Indonesia. hlm 7.</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Muhammad Firdaus NH, dkk, Konsep &amp; Implentasi Bank Syariah , (Jakarta:Renaisan,2005), hlm. 18.</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Muzdhalifa, Irma, dkk. (2018). Peran </w:t>
      </w:r>
      <w:r w:rsidR="0079078A">
        <w:rPr>
          <w:rFonts w:asciiTheme="majorBidi" w:hAnsiTheme="majorBidi" w:cstheme="majorBidi"/>
        </w:rPr>
        <w:t>FINTECH</w:t>
      </w:r>
      <w:r w:rsidRPr="0079078A">
        <w:rPr>
          <w:rFonts w:asciiTheme="majorBidi" w:hAnsiTheme="majorBidi" w:cstheme="majorBidi"/>
        </w:rPr>
        <w:t xml:space="preserve"> Dalam Meningkatkan Keuangan Inklusif Pada Umkm Di Indonesia (Pendekatan Keuangan Syariah). Jurnal Masharif al-Syariah: Jurnal Ekonomi dan Perbankan Syariah. Vol. 3, No. 1, 2018.</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Nazir, </w:t>
      </w:r>
      <w:r w:rsidRPr="0079078A">
        <w:rPr>
          <w:rFonts w:asciiTheme="majorBidi" w:hAnsiTheme="majorBidi" w:cstheme="majorBidi"/>
          <w:i/>
        </w:rPr>
        <w:t>Metode Penelitian</w:t>
      </w:r>
      <w:r w:rsidRPr="0079078A">
        <w:rPr>
          <w:rFonts w:asciiTheme="majorBidi" w:hAnsiTheme="majorBidi" w:cstheme="majorBidi"/>
        </w:rPr>
        <w:t>, (Jakarta: Ghalia Indonesia, 2005).</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Nurfalah, Irfan., Rusydiana, Slamet, Aam. (2019). </w:t>
      </w:r>
      <w:r w:rsidRPr="0079078A">
        <w:rPr>
          <w:rFonts w:asciiTheme="majorBidi" w:hAnsiTheme="majorBidi" w:cstheme="majorBidi"/>
          <w:bCs/>
        </w:rPr>
        <w:t>Digitalisasi Keuangan Syariah Menuju Keuangan Inklusif: Kerangka Maqashid Syariah</w:t>
      </w:r>
      <w:r w:rsidRPr="0079078A">
        <w:rPr>
          <w:rFonts w:asciiTheme="majorBidi" w:hAnsiTheme="majorBidi" w:cstheme="majorBidi"/>
        </w:rPr>
        <w:t>. Ekspansi: Jurnal Ekonomi, Keuangan, Perbankan dan Akuntansi. Vol. 11, No. 1 (Mei 2019), Hal. 55 – 76.</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Nursapia Harahap, “</w:t>
      </w:r>
      <w:r w:rsidRPr="0079078A">
        <w:rPr>
          <w:rFonts w:asciiTheme="majorBidi" w:hAnsiTheme="majorBidi" w:cstheme="majorBidi"/>
          <w:i/>
        </w:rPr>
        <w:t>Penelitian Kepustakaan</w:t>
      </w:r>
      <w:r w:rsidRPr="0079078A">
        <w:rPr>
          <w:rFonts w:asciiTheme="majorBidi" w:hAnsiTheme="majorBidi" w:cstheme="majorBidi"/>
        </w:rPr>
        <w:t>”. Jurnal Iqra’ Volume 08 No.01, Mei 2014, Hlm.68.</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Nurudin. Pengantar Komunikasi Massa. (Jakarta : PT Raja Grafindo Persada. 2007). h. 188.</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Owen, D. 2003. </w:t>
      </w:r>
      <w:r w:rsidRPr="0079078A">
        <w:rPr>
          <w:rFonts w:asciiTheme="majorBidi" w:hAnsiTheme="majorBidi" w:cstheme="majorBidi"/>
          <w:i/>
        </w:rPr>
        <w:t>Melejitkan Kecerdasan Finansial Anak, Terjemahan Lovely</w:t>
      </w:r>
      <w:r w:rsidRPr="0079078A">
        <w:rPr>
          <w:rFonts w:asciiTheme="majorBidi" w:hAnsiTheme="majorBidi" w:cstheme="majorBidi"/>
        </w:rPr>
        <w:t>. Bandung: Kaifa</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Romli, Asep Syamsul M. Jurnalistik Online. Panduan Praktis Mengelola. Media Online. (Bandung : Nuansa Cendikia. 2012). hlm. 30.</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iCs/>
        </w:rPr>
      </w:pPr>
      <w:r w:rsidRPr="0079078A">
        <w:rPr>
          <w:rFonts w:asciiTheme="majorBidi" w:hAnsiTheme="majorBidi" w:cstheme="majorBidi"/>
        </w:rPr>
        <w:t xml:space="preserve">Sadari., Hakim, Abdurrahman. (2019). </w:t>
      </w:r>
      <w:r w:rsidRPr="0079078A">
        <w:rPr>
          <w:rFonts w:asciiTheme="majorBidi" w:hAnsiTheme="majorBidi" w:cstheme="majorBidi"/>
          <w:bCs/>
        </w:rPr>
        <w:t xml:space="preserve">Revitalisasi Keuangan Inklusif Dalam Sistem Perbankan Syariah Di Era </w:t>
      </w:r>
      <w:r w:rsidRPr="0079078A">
        <w:rPr>
          <w:rFonts w:asciiTheme="majorBidi" w:hAnsiTheme="majorBidi" w:cstheme="majorBidi"/>
          <w:bCs/>
          <w:i/>
          <w:iCs/>
        </w:rPr>
        <w:t>Financial Technology</w:t>
      </w:r>
      <w:r w:rsidRPr="0079078A">
        <w:rPr>
          <w:rFonts w:asciiTheme="majorBidi" w:hAnsiTheme="majorBidi" w:cstheme="majorBidi"/>
          <w:bCs/>
          <w:iCs/>
        </w:rPr>
        <w:t xml:space="preserve">. Zhafir: </w:t>
      </w:r>
      <w:r w:rsidRPr="0079078A">
        <w:rPr>
          <w:rFonts w:asciiTheme="majorBidi" w:hAnsiTheme="majorBidi" w:cstheme="majorBidi"/>
          <w:i/>
          <w:iCs/>
        </w:rPr>
        <w:t>Journal of Islamic Economics, Finance, and Banking</w:t>
      </w:r>
      <w:r w:rsidRPr="0079078A">
        <w:rPr>
          <w:rFonts w:asciiTheme="majorBidi" w:hAnsiTheme="majorBidi" w:cstheme="majorBidi"/>
          <w:iCs/>
        </w:rPr>
        <w:t xml:space="preserve">. </w:t>
      </w:r>
      <w:r w:rsidRPr="0079078A">
        <w:rPr>
          <w:rFonts w:asciiTheme="majorBidi" w:hAnsiTheme="majorBidi" w:cstheme="majorBidi"/>
          <w:i/>
          <w:iCs/>
        </w:rPr>
        <w:t>1</w:t>
      </w:r>
      <w:r w:rsidRPr="0079078A">
        <w:rPr>
          <w:rFonts w:asciiTheme="majorBidi" w:hAnsiTheme="majorBidi" w:cstheme="majorBidi"/>
          <w:iCs/>
        </w:rPr>
        <w:t xml:space="preserve"> (1), 1-24.</w:t>
      </w: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Sarma Mandira, Jesim Pais. 2011. Financial Inclusion and Development. </w:t>
      </w:r>
      <w:r w:rsidRPr="0079078A">
        <w:rPr>
          <w:rFonts w:asciiTheme="majorBidi" w:hAnsiTheme="majorBidi" w:cstheme="majorBidi"/>
          <w:i/>
        </w:rPr>
        <w:t>Journal Of International Development</w:t>
      </w:r>
      <w:r w:rsidRPr="0079078A">
        <w:rPr>
          <w:rFonts w:asciiTheme="majorBidi" w:hAnsiTheme="majorBidi" w:cstheme="majorBidi"/>
        </w:rPr>
        <w:t>. 23:613-628.</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ListParagraph"/>
        <w:tabs>
          <w:tab w:val="left" w:pos="360"/>
        </w:tabs>
        <w:autoSpaceDE w:val="0"/>
        <w:autoSpaceDN w:val="0"/>
        <w:adjustRightInd w:val="0"/>
        <w:ind w:left="538" w:hangingChars="269" w:hanging="538"/>
        <w:jc w:val="both"/>
        <w:rPr>
          <w:rFonts w:asciiTheme="majorBidi" w:hAnsiTheme="majorBidi" w:cstheme="majorBidi"/>
          <w:sz w:val="20"/>
          <w:szCs w:val="20"/>
        </w:rPr>
      </w:pPr>
      <w:r w:rsidRPr="0079078A">
        <w:rPr>
          <w:rFonts w:asciiTheme="majorBidi" w:hAnsiTheme="majorBidi" w:cstheme="majorBidi"/>
          <w:sz w:val="20"/>
          <w:szCs w:val="20"/>
        </w:rPr>
        <w:t xml:space="preserve">Salam, Adbus Dz. </w:t>
      </w:r>
      <w:r w:rsidRPr="0079078A">
        <w:rPr>
          <w:rFonts w:asciiTheme="majorBidi" w:hAnsiTheme="majorBidi" w:cstheme="majorBidi"/>
          <w:i/>
          <w:sz w:val="20"/>
          <w:szCs w:val="20"/>
        </w:rPr>
        <w:t>InklusiKeuanganPerbankanSyariahberbasis Digital-Banking: OptimasidanTantangan</w:t>
      </w:r>
      <w:r w:rsidRPr="0079078A">
        <w:rPr>
          <w:rFonts w:asciiTheme="majorBidi" w:hAnsiTheme="majorBidi" w:cstheme="majorBidi"/>
          <w:sz w:val="20"/>
          <w:szCs w:val="20"/>
        </w:rPr>
        <w:t>. Al-Amwal, Volume 10, No. 1 Tahun 2018.</w:t>
      </w:r>
    </w:p>
    <w:p w:rsidR="00886CB9" w:rsidRPr="0079078A" w:rsidRDefault="00886CB9" w:rsidP="00983F6F">
      <w:pPr>
        <w:autoSpaceDE w:val="0"/>
        <w:autoSpaceDN w:val="0"/>
        <w:adjustRightInd w:val="0"/>
        <w:spacing w:after="0" w:line="240" w:lineRule="auto"/>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 xml:space="preserve">Sugiyono, </w:t>
      </w:r>
      <w:r w:rsidRPr="0079078A">
        <w:rPr>
          <w:rFonts w:asciiTheme="majorBidi" w:hAnsiTheme="majorBidi" w:cstheme="majorBidi"/>
          <w:i/>
        </w:rPr>
        <w:t>Metode Penelitian Pendidikan Pendekatan Kuantitatif, Kualitatif, dan R&amp;D</w:t>
      </w:r>
      <w:r w:rsidRPr="0079078A">
        <w:rPr>
          <w:rFonts w:asciiTheme="majorBidi" w:hAnsiTheme="majorBidi" w:cstheme="majorBidi"/>
        </w:rPr>
        <w:t>, (Bandung: Alfabeta, 2012), Hlm. 92</w:t>
      </w:r>
    </w:p>
    <w:p w:rsidR="00886CB9" w:rsidRPr="0079078A" w:rsidRDefault="00886CB9" w:rsidP="00983F6F">
      <w:pPr>
        <w:autoSpaceDE w:val="0"/>
        <w:autoSpaceDN w:val="0"/>
        <w:adjustRightInd w:val="0"/>
        <w:spacing w:after="0" w:line="240" w:lineRule="auto"/>
        <w:jc w:val="both"/>
        <w:rPr>
          <w:rFonts w:asciiTheme="majorBidi" w:hAnsiTheme="majorBidi" w:cstheme="majorBidi"/>
          <w:color w:val="000000"/>
          <w:sz w:val="20"/>
          <w:szCs w:val="20"/>
        </w:rPr>
      </w:pPr>
    </w:p>
    <w:p w:rsidR="00886CB9" w:rsidRPr="0079078A" w:rsidRDefault="00886CB9" w:rsidP="00983F6F">
      <w:pPr>
        <w:pStyle w:val="FootnoteText"/>
        <w:ind w:left="538" w:hangingChars="269" w:hanging="538"/>
        <w:jc w:val="both"/>
        <w:rPr>
          <w:rFonts w:asciiTheme="majorBidi" w:hAnsiTheme="majorBidi" w:cstheme="majorBidi"/>
        </w:rPr>
      </w:pPr>
      <w:r w:rsidRPr="0079078A">
        <w:rPr>
          <w:rFonts w:asciiTheme="majorBidi" w:hAnsiTheme="majorBidi" w:cstheme="majorBidi"/>
        </w:rPr>
        <w:t>UU No 21 tahun 2008, Perbankan Syariah.</w:t>
      </w:r>
    </w:p>
    <w:p w:rsidR="00886CB9" w:rsidRPr="0079078A" w:rsidRDefault="00886CB9" w:rsidP="00983F6F">
      <w:pPr>
        <w:pStyle w:val="FootnoteText"/>
        <w:ind w:left="538" w:hangingChars="269" w:hanging="538"/>
        <w:jc w:val="both"/>
        <w:rPr>
          <w:rFonts w:asciiTheme="majorBidi" w:hAnsiTheme="majorBidi" w:cstheme="majorBidi"/>
        </w:rPr>
      </w:pPr>
    </w:p>
    <w:p w:rsidR="00886CB9" w:rsidRPr="0079078A" w:rsidRDefault="00886CB9" w:rsidP="00983F6F">
      <w:pPr>
        <w:pStyle w:val="FootnoteText"/>
        <w:ind w:left="538" w:hangingChars="269" w:hanging="538"/>
        <w:jc w:val="both"/>
        <w:rPr>
          <w:rFonts w:asciiTheme="majorBidi" w:hAnsiTheme="majorBidi" w:cstheme="majorBidi"/>
          <w:color w:val="000000" w:themeColor="text1"/>
        </w:rPr>
      </w:pPr>
      <w:r w:rsidRPr="0079078A">
        <w:rPr>
          <w:rFonts w:asciiTheme="majorBidi" w:hAnsiTheme="majorBidi" w:cstheme="majorBidi"/>
          <w:color w:val="000000" w:themeColor="text1"/>
        </w:rPr>
        <w:lastRenderedPageBreak/>
        <w:t xml:space="preserve">Pasardana.id. Menata Industri Keuangan Syariah dengan Kolaborasi Perbankan Syariah dan </w:t>
      </w:r>
      <w:r w:rsidR="0079078A">
        <w:rPr>
          <w:rFonts w:asciiTheme="majorBidi" w:hAnsiTheme="majorBidi" w:cstheme="majorBidi"/>
          <w:color w:val="000000" w:themeColor="text1"/>
        </w:rPr>
        <w:t>Fintech</w:t>
      </w:r>
      <w:r w:rsidRPr="0079078A">
        <w:rPr>
          <w:rFonts w:asciiTheme="majorBidi" w:hAnsiTheme="majorBidi" w:cstheme="majorBidi"/>
          <w:color w:val="000000" w:themeColor="text1"/>
        </w:rPr>
        <w:t>. (</w:t>
      </w:r>
      <w:hyperlink r:id="rId17" w:history="1">
        <w:r w:rsidRPr="0079078A">
          <w:rPr>
            <w:rStyle w:val="Hyperlink"/>
            <w:rFonts w:asciiTheme="majorBidi" w:hAnsiTheme="majorBidi" w:cstheme="majorBidi"/>
            <w:color w:val="000000" w:themeColor="text1"/>
          </w:rPr>
          <w:t>https://pasardana.id/news/2018/6/5/menata-industri-keuangan-syariah-dengan-kolaborasi-perbankan-syariah-dan-</w:t>
        </w:r>
        <w:r w:rsidR="0079078A">
          <w:rPr>
            <w:rStyle w:val="Hyperlink"/>
            <w:rFonts w:asciiTheme="majorBidi" w:hAnsiTheme="majorBidi" w:cstheme="majorBidi"/>
            <w:color w:val="000000" w:themeColor="text1"/>
          </w:rPr>
          <w:t>Fintech</w:t>
        </w:r>
        <w:r w:rsidRPr="0079078A">
          <w:rPr>
            <w:rStyle w:val="Hyperlink"/>
            <w:rFonts w:asciiTheme="majorBidi" w:hAnsiTheme="majorBidi" w:cstheme="majorBidi"/>
            <w:color w:val="000000" w:themeColor="text1"/>
          </w:rPr>
          <w:t>/</w:t>
        </w:r>
      </w:hyperlink>
      <w:r w:rsidRPr="0079078A">
        <w:rPr>
          <w:rFonts w:asciiTheme="majorBidi" w:hAnsiTheme="majorBidi" w:cstheme="majorBidi"/>
          <w:color w:val="000000" w:themeColor="text1"/>
        </w:rPr>
        <w:t>). diakses april 2020.</w:t>
      </w:r>
    </w:p>
    <w:p w:rsidR="00886CB9" w:rsidRPr="0079078A" w:rsidRDefault="00886CB9" w:rsidP="00983F6F">
      <w:pPr>
        <w:pStyle w:val="ListParagraph"/>
        <w:tabs>
          <w:tab w:val="left" w:pos="360"/>
        </w:tabs>
        <w:autoSpaceDE w:val="0"/>
        <w:autoSpaceDN w:val="0"/>
        <w:adjustRightInd w:val="0"/>
        <w:ind w:left="538" w:hangingChars="269" w:hanging="538"/>
        <w:jc w:val="both"/>
        <w:rPr>
          <w:rFonts w:asciiTheme="majorBidi" w:hAnsiTheme="majorBidi" w:cstheme="majorBidi"/>
          <w:sz w:val="20"/>
          <w:szCs w:val="20"/>
        </w:rPr>
      </w:pPr>
    </w:p>
    <w:p w:rsidR="00886CB9" w:rsidRPr="0079078A" w:rsidRDefault="00886CB9" w:rsidP="00983F6F">
      <w:pPr>
        <w:pStyle w:val="ListParagraph"/>
        <w:tabs>
          <w:tab w:val="left" w:pos="360"/>
        </w:tabs>
        <w:autoSpaceDE w:val="0"/>
        <w:autoSpaceDN w:val="0"/>
        <w:adjustRightInd w:val="0"/>
        <w:ind w:left="538" w:hangingChars="269" w:hanging="538"/>
        <w:jc w:val="both"/>
        <w:rPr>
          <w:rFonts w:asciiTheme="majorBidi" w:hAnsiTheme="majorBidi" w:cstheme="majorBidi"/>
          <w:sz w:val="20"/>
          <w:szCs w:val="20"/>
        </w:rPr>
      </w:pPr>
      <w:r w:rsidRPr="0079078A">
        <w:rPr>
          <w:rFonts w:asciiTheme="majorBidi" w:hAnsiTheme="majorBidi" w:cstheme="majorBidi"/>
          <w:sz w:val="20"/>
          <w:szCs w:val="20"/>
        </w:rPr>
        <w:t>Probank. 2016. MembangunPerbankanProfesional. No. 125 Tahun XXXIII, November-Desember 2016.</w:t>
      </w:r>
    </w:p>
    <w:p w:rsidR="00886CB9" w:rsidRPr="0079078A" w:rsidRDefault="00886CB9" w:rsidP="00983F6F">
      <w:pPr>
        <w:pStyle w:val="ListParagraph"/>
        <w:tabs>
          <w:tab w:val="left" w:pos="360"/>
        </w:tabs>
        <w:autoSpaceDE w:val="0"/>
        <w:autoSpaceDN w:val="0"/>
        <w:adjustRightInd w:val="0"/>
        <w:ind w:left="538" w:hangingChars="269" w:hanging="538"/>
        <w:jc w:val="both"/>
        <w:rPr>
          <w:rFonts w:asciiTheme="majorBidi" w:hAnsiTheme="majorBidi" w:cstheme="majorBidi"/>
          <w:sz w:val="20"/>
          <w:szCs w:val="20"/>
        </w:rPr>
      </w:pPr>
    </w:p>
    <w:p w:rsidR="00886CB9" w:rsidRPr="0079078A" w:rsidRDefault="00886CB9" w:rsidP="00983F6F">
      <w:pPr>
        <w:autoSpaceDE w:val="0"/>
        <w:autoSpaceDN w:val="0"/>
        <w:adjustRightInd w:val="0"/>
        <w:spacing w:after="0" w:line="240" w:lineRule="auto"/>
        <w:ind w:left="538" w:hangingChars="269" w:hanging="538"/>
        <w:jc w:val="both"/>
        <w:rPr>
          <w:rFonts w:asciiTheme="majorBidi" w:hAnsiTheme="majorBidi" w:cstheme="majorBidi"/>
          <w:color w:val="000000"/>
          <w:sz w:val="20"/>
          <w:szCs w:val="20"/>
        </w:rPr>
      </w:pPr>
      <w:r w:rsidRPr="0079078A">
        <w:rPr>
          <w:rFonts w:asciiTheme="majorBidi" w:hAnsiTheme="majorBidi" w:cstheme="majorBidi"/>
          <w:color w:val="000000"/>
          <w:sz w:val="20"/>
          <w:szCs w:val="20"/>
        </w:rPr>
        <w:t xml:space="preserve">World Bank. (2014). </w:t>
      </w:r>
      <w:r w:rsidRPr="0079078A">
        <w:rPr>
          <w:rFonts w:asciiTheme="majorBidi" w:hAnsiTheme="majorBidi" w:cstheme="majorBidi"/>
          <w:i/>
          <w:iCs/>
          <w:color w:val="000000"/>
          <w:sz w:val="20"/>
          <w:szCs w:val="20"/>
        </w:rPr>
        <w:t xml:space="preserve">Financial Inclusion Data/Global Findex. </w:t>
      </w:r>
      <w:hyperlink r:id="rId18" w:history="1">
        <w:r w:rsidRPr="0079078A">
          <w:rPr>
            <w:rStyle w:val="Hyperlink"/>
            <w:rFonts w:asciiTheme="majorBidi" w:hAnsiTheme="majorBidi" w:cstheme="majorBidi"/>
            <w:color w:val="000000"/>
            <w:sz w:val="20"/>
            <w:szCs w:val="20"/>
          </w:rPr>
          <w:t>http://datatopics.worldbank.org/financialinclusion/country/indonesia</w:t>
        </w:r>
      </w:hyperlink>
      <w:r w:rsidRPr="0079078A">
        <w:rPr>
          <w:rFonts w:asciiTheme="majorBidi" w:hAnsiTheme="majorBidi" w:cstheme="majorBidi"/>
          <w:color w:val="000000"/>
          <w:sz w:val="20"/>
          <w:szCs w:val="20"/>
        </w:rPr>
        <w:t>, diakses 5 Januari 2016.</w:t>
      </w:r>
    </w:p>
    <w:sectPr w:rsidR="00886CB9" w:rsidRPr="0079078A" w:rsidSect="00596F1F">
      <w:headerReference w:type="even" r:id="rId19"/>
      <w:headerReference w:type="default" r:id="rId20"/>
      <w:footerReference w:type="default" r:id="rId21"/>
      <w:footerReference w:type="first" r:id="rId22"/>
      <w:pgSz w:w="9185" w:h="12984"/>
      <w:pgMar w:top="510" w:right="851" w:bottom="851" w:left="851" w:header="720" w:footer="510" w:gutter="0"/>
      <w:pgNumType w:start="9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35BF" w:rsidRDefault="00C435BF" w:rsidP="000E56F3">
      <w:pPr>
        <w:spacing w:after="0" w:line="240" w:lineRule="auto"/>
      </w:pPr>
      <w:r>
        <w:separator/>
      </w:r>
    </w:p>
  </w:endnote>
  <w:endnote w:type="continuationSeparator" w:id="0">
    <w:p w:rsidR="00C435BF" w:rsidRDefault="00C435BF" w:rsidP="000E56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HAMECN+TimesNewRoman">
    <w:altName w:val="Times New Roman"/>
    <w:panose1 w:val="00000000000000000000"/>
    <w:charset w:val="00"/>
    <w:family w:val="roman"/>
    <w:notTrueType/>
    <w:pitch w:val="default"/>
    <w:sig w:usb0="00000003" w:usb1="00000000" w:usb2="00000000" w:usb3="00000000" w:csb0="00000001" w:csb1="00000000"/>
  </w:font>
  <w:font w:name="Gill Sans MT Ext Condensed Bold">
    <w:altName w:val="Segoe UI Black"/>
    <w:panose1 w:val="020B0902020104020203"/>
    <w:charset w:val="00"/>
    <w:family w:val="swiss"/>
    <w:pitch w:val="variable"/>
    <w:sig w:usb0="00000007" w:usb1="00000000" w:usb2="00000000" w:usb3="00000000" w:csb0="00000003" w:csb1="00000000"/>
  </w:font>
  <w:font w:name="KodchiangUPC">
    <w:panose1 w:val="02020603050405020304"/>
    <w:charset w:val="00"/>
    <w:family w:val="roman"/>
    <w:pitch w:val="variable"/>
    <w:sig w:usb0="01000007" w:usb1="00000002" w:usb2="00000000" w:usb3="00000000" w:csb0="00010001" w:csb1="00000000"/>
  </w:font>
  <w:font w:name="Centaur">
    <w:altName w:val="Nyala"/>
    <w:panose1 w:val="02030504050205020304"/>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A6" w:rsidRPr="00340687" w:rsidRDefault="00F20FA6" w:rsidP="00B87D08">
    <w:pPr>
      <w:spacing w:after="0" w:line="240" w:lineRule="auto"/>
      <w:rPr>
        <w:rFonts w:ascii="Centaur" w:hAnsi="Centaur" w:cs="KodchiangUPC"/>
        <w:i/>
        <w:iCs/>
        <w:color w:val="000000" w:themeColor="text1"/>
      </w:rPr>
    </w:pPr>
    <w:r w:rsidRPr="00537047">
      <w:rPr>
        <w:rFonts w:ascii="Centaur" w:hAnsi="Centaur" w:cs="KodchiangUPC"/>
        <w:b/>
        <w:bCs/>
        <w:i/>
        <w:iCs/>
        <w:color w:val="000000" w:themeColor="text1"/>
      </w:rPr>
      <w:t>Khozana</w:t>
    </w:r>
    <w:r w:rsidRPr="00340687">
      <w:rPr>
        <w:rFonts w:ascii="Centaur" w:hAnsi="Centaur" w:cs="KodchiangUPC"/>
        <w:i/>
        <w:iCs/>
        <w:color w:val="000000" w:themeColor="text1"/>
      </w:rPr>
      <w:t>: Journal of Islamic Economic and Banking</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20FA6" w:rsidRPr="00B87D08" w:rsidRDefault="00F20FA6" w:rsidP="00B87D08">
    <w:pPr>
      <w:pStyle w:val="Footer"/>
      <w:rPr>
        <w:rFonts w:asciiTheme="majorHAnsi" w:hAnsiTheme="majorHAnsi"/>
        <w:sz w:val="18"/>
        <w:szCs w:val="18"/>
      </w:rPr>
    </w:pPr>
    <w:r w:rsidRPr="000E56F3">
      <w:rPr>
        <w:rFonts w:asciiTheme="majorHAnsi" w:hAnsiTheme="majorHAnsi"/>
        <w:noProof/>
        <w:sz w:val="18"/>
        <w:szCs w:val="18"/>
      </w:rPr>
      <mc:AlternateContent>
        <mc:Choice Requires="wps">
          <w:drawing>
            <wp:anchor distT="0" distB="0" distL="114300" distR="114300" simplePos="0" relativeHeight="251660288" behindDoc="0" locked="0" layoutInCell="1" allowOverlap="1" wp14:anchorId="30FE01BB" wp14:editId="1B953CB4">
              <wp:simplePos x="0" y="0"/>
              <wp:positionH relativeFrom="column">
                <wp:posOffset>966470</wp:posOffset>
              </wp:positionH>
              <wp:positionV relativeFrom="paragraph">
                <wp:posOffset>17145</wp:posOffset>
              </wp:positionV>
              <wp:extent cx="0" cy="106878"/>
              <wp:effectExtent l="0" t="0" r="19050" b="26670"/>
              <wp:wrapNone/>
              <wp:docPr id="4" name="Straight Connector 4"/>
              <wp:cNvGraphicFramePr/>
              <a:graphic xmlns:a="http://schemas.openxmlformats.org/drawingml/2006/main">
                <a:graphicData uri="http://schemas.microsoft.com/office/word/2010/wordprocessingShape">
                  <wps:wsp>
                    <wps:cNvCnPr/>
                    <wps:spPr>
                      <a:xfrm>
                        <a:off x="0" y="0"/>
                        <a:ext cx="0" cy="106878"/>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274C2779" id="Straight Connector 4"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76.1pt,1.35pt" to="76.1pt,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" strokecolor="black [3040]" strokeweight="1.5pt"/>
          </w:pict>
        </mc:Fallback>
      </mc:AlternateContent>
    </w:r>
    <w:r w:rsidRPr="000E56F3">
      <w:rPr>
        <w:rFonts w:asciiTheme="majorHAnsi" w:hAnsiTheme="majorHAnsi"/>
        <w:noProof/>
        <w:sz w:val="18"/>
        <w:szCs w:val="18"/>
      </w:rPr>
      <mc:AlternateContent>
        <mc:Choice Requires="wps">
          <w:drawing>
            <wp:anchor distT="0" distB="0" distL="114300" distR="114300" simplePos="0" relativeHeight="251659264" behindDoc="0" locked="0" layoutInCell="1" allowOverlap="1" wp14:anchorId="4746781E" wp14:editId="757AEF9C">
              <wp:simplePos x="0" y="0"/>
              <wp:positionH relativeFrom="column">
                <wp:posOffset>304</wp:posOffset>
              </wp:positionH>
              <wp:positionV relativeFrom="paragraph">
                <wp:posOffset>4141</wp:posOffset>
              </wp:positionV>
              <wp:extent cx="1931670" cy="0"/>
              <wp:effectExtent l="0" t="0" r="11430" b="19050"/>
              <wp:wrapNone/>
              <wp:docPr id="3" name="Straight Connector 3"/>
              <wp:cNvGraphicFramePr/>
              <a:graphic xmlns:a="http://schemas.openxmlformats.org/drawingml/2006/main">
                <a:graphicData uri="http://schemas.microsoft.com/office/word/2010/wordprocessingShape">
                  <wps:wsp>
                    <wps:cNvCnPr/>
                    <wps:spPr>
                      <a:xfrm>
                        <a:off x="0" y="0"/>
                        <a:ext cx="1931670"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line w14:anchorId="47385BAC" id="Straight Connector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35pt" to="152.1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" strokecolor="black [3040]" strokeweight="1pt"/>
          </w:pict>
        </mc:Fallback>
      </mc:AlternateContent>
    </w:r>
    <w:r w:rsidRPr="000E56F3">
      <w:rPr>
        <w:rFonts w:asciiTheme="majorHAnsi" w:hAnsiTheme="majorHAnsi"/>
        <w:sz w:val="18"/>
        <w:szCs w:val="18"/>
      </w:rPr>
      <w:t>E ISSN 2614-8625</w:t>
    </w:r>
    <w:r>
      <w:rPr>
        <w:rFonts w:asciiTheme="majorHAnsi" w:hAnsiTheme="majorHAnsi"/>
        <w:sz w:val="18"/>
        <w:szCs w:val="18"/>
      </w:rPr>
      <w:t xml:space="preserve">  </w:t>
    </w:r>
    <w:r w:rsidRPr="000E56F3">
      <w:rPr>
        <w:rFonts w:asciiTheme="majorHAnsi" w:hAnsiTheme="majorHAnsi"/>
        <w:sz w:val="18"/>
        <w:szCs w:val="18"/>
      </w:rPr>
      <w:t xml:space="preserve"> </w:t>
    </w:r>
    <w:r>
      <w:rPr>
        <w:rFonts w:asciiTheme="majorHAnsi" w:hAnsiTheme="majorHAnsi"/>
        <w:sz w:val="18"/>
        <w:szCs w:val="18"/>
      </w:rPr>
      <w:t xml:space="preserve">    </w:t>
    </w:r>
    <w:r w:rsidRPr="000E56F3">
      <w:rPr>
        <w:rFonts w:asciiTheme="majorHAnsi" w:hAnsiTheme="majorHAnsi"/>
        <w:sz w:val="18"/>
        <w:szCs w:val="18"/>
      </w:rPr>
      <w:t>P ISSN 2614-879X</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35BF" w:rsidRDefault="00C435BF" w:rsidP="000E56F3">
      <w:pPr>
        <w:spacing w:after="0" w:line="240" w:lineRule="auto"/>
      </w:pPr>
      <w:r>
        <w:separator/>
      </w:r>
    </w:p>
  </w:footnote>
  <w:footnote w:type="continuationSeparator" w:id="0">
    <w:p w:rsidR="00C435BF" w:rsidRDefault="00C435BF" w:rsidP="000E56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7749738"/>
      <w:docPartObj>
        <w:docPartGallery w:val="Page Numbers (Top of Page)"/>
        <w:docPartUnique/>
      </w:docPartObj>
    </w:sdtPr>
    <w:sdtEndPr>
      <w:rPr>
        <w:rFonts w:asciiTheme="majorBidi" w:hAnsiTheme="majorBidi" w:cstheme="majorBidi"/>
        <w:noProof/>
        <w:sz w:val="20"/>
        <w:szCs w:val="20"/>
      </w:rPr>
    </w:sdtEndPr>
    <w:sdtContent>
      <w:p w:rsidR="00596F1F" w:rsidRPr="00596F1F" w:rsidRDefault="00596F1F" w:rsidP="00596F1F">
        <w:pPr>
          <w:pStyle w:val="Header"/>
          <w:jc w:val="right"/>
          <w:rPr>
            <w:rFonts w:asciiTheme="majorBidi" w:hAnsiTheme="majorBidi" w:cstheme="majorBidi"/>
            <w:sz w:val="20"/>
            <w:szCs w:val="20"/>
          </w:rPr>
        </w:pPr>
        <w:r w:rsidRPr="00596F1F">
          <w:rPr>
            <w:rFonts w:asciiTheme="majorBidi" w:hAnsiTheme="majorBidi" w:cstheme="majorBidi"/>
            <w:sz w:val="20"/>
            <w:szCs w:val="20"/>
          </w:rPr>
          <w:t>98</w:t>
        </w:r>
      </w:p>
    </w:sdtContent>
  </w:sdt>
  <w:p w:rsidR="00596F1F" w:rsidRDefault="00596F1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0690585"/>
      <w:docPartObj>
        <w:docPartGallery w:val="Page Numbers (Top of Page)"/>
        <w:docPartUnique/>
      </w:docPartObj>
    </w:sdtPr>
    <w:sdtEndPr>
      <w:rPr>
        <w:rFonts w:asciiTheme="majorBidi" w:hAnsiTheme="majorBidi" w:cstheme="majorBidi"/>
        <w:noProof/>
        <w:sz w:val="20"/>
        <w:szCs w:val="20"/>
      </w:rPr>
    </w:sdtEndPr>
    <w:sdtContent>
      <w:p w:rsidR="00596F1F" w:rsidRDefault="00596F1F" w:rsidP="00596F1F">
        <w:pPr>
          <w:pStyle w:val="Header"/>
          <w:jc w:val="center"/>
          <w:rPr>
            <w:rFonts w:asciiTheme="majorBidi" w:hAnsiTheme="majorBidi" w:cstheme="majorBidi"/>
            <w:noProof/>
            <w:sz w:val="20"/>
            <w:szCs w:val="20"/>
          </w:rPr>
        </w:pPr>
        <w:r>
          <w:t xml:space="preserve">                                                                                                                             | </w:t>
        </w:r>
        <w:r w:rsidRPr="00596F1F">
          <w:rPr>
            <w:rFonts w:asciiTheme="majorBidi" w:hAnsiTheme="majorBidi" w:cstheme="majorBidi"/>
            <w:sz w:val="20"/>
            <w:szCs w:val="20"/>
          </w:rPr>
          <w:fldChar w:fldCharType="begin"/>
        </w:r>
        <w:r w:rsidRPr="00596F1F">
          <w:rPr>
            <w:rFonts w:asciiTheme="majorBidi" w:hAnsiTheme="majorBidi" w:cstheme="majorBidi"/>
            <w:sz w:val="20"/>
            <w:szCs w:val="20"/>
          </w:rPr>
          <w:instrText xml:space="preserve"> PAGE   \* MERGEFORMAT </w:instrText>
        </w:r>
        <w:r w:rsidRPr="00596F1F">
          <w:rPr>
            <w:rFonts w:asciiTheme="majorBidi" w:hAnsiTheme="majorBidi" w:cstheme="majorBidi"/>
            <w:sz w:val="20"/>
            <w:szCs w:val="20"/>
          </w:rPr>
          <w:fldChar w:fldCharType="separate"/>
        </w:r>
        <w:r w:rsidR="00B649FF">
          <w:rPr>
            <w:rFonts w:asciiTheme="majorBidi" w:hAnsiTheme="majorBidi" w:cstheme="majorBidi"/>
            <w:noProof/>
            <w:sz w:val="20"/>
            <w:szCs w:val="20"/>
          </w:rPr>
          <w:t>114</w:t>
        </w:r>
        <w:r w:rsidRPr="00596F1F">
          <w:rPr>
            <w:rFonts w:asciiTheme="majorBidi" w:hAnsiTheme="majorBidi" w:cstheme="majorBidi"/>
            <w:noProof/>
            <w:sz w:val="20"/>
            <w:szCs w:val="20"/>
          </w:rPr>
          <w:fldChar w:fldCharType="end"/>
        </w:r>
      </w:p>
    </w:sdtContent>
  </w:sdt>
  <w:p w:rsidR="00596F1F" w:rsidRPr="00596F1F" w:rsidRDefault="00596F1F" w:rsidP="00596F1F">
    <w:pPr>
      <w:pStyle w:val="Header"/>
      <w:jc w:val="center"/>
      <w:rPr>
        <w:rFonts w:asciiTheme="majorBidi" w:hAnsiTheme="majorBidi" w:cstheme="majorBid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AB1A88"/>
    <w:multiLevelType w:val="multilevel"/>
    <w:tmpl w:val="09AB1A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4AF85FE9"/>
    <w:multiLevelType w:val="multilevel"/>
    <w:tmpl w:val="9CAE37D8"/>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5AE83B9D"/>
    <w:multiLevelType w:val="multilevel"/>
    <w:tmpl w:val="8E6061A0"/>
    <w:lvl w:ilvl="0">
      <w:start w:val="1"/>
      <w:numFmt w:val="lowerLetter"/>
      <w:lvlText w:val="%1."/>
      <w:lvlJc w:val="left"/>
      <w:pPr>
        <w:ind w:left="720" w:hanging="360"/>
      </w:pPr>
      <w:rPr>
        <w:rFonts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6A45353B"/>
    <w:multiLevelType w:val="hybridMultilevel"/>
    <w:tmpl w:val="12C6B776"/>
    <w:lvl w:ilvl="0" w:tplc="04090015">
      <w:start w:val="5"/>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A82385E"/>
    <w:multiLevelType w:val="hybridMultilevel"/>
    <w:tmpl w:val="95BE4030"/>
    <w:lvl w:ilvl="0" w:tplc="0409000F">
      <w:start w:val="5"/>
      <w:numFmt w:val="decimal"/>
      <w:lvlText w:val="%1."/>
      <w:lvlJc w:val="left"/>
      <w:pPr>
        <w:ind w:left="720" w:hanging="360"/>
      </w:pPr>
      <w:rPr>
        <w:rFonts w:hint="default"/>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8397579"/>
    <w:multiLevelType w:val="multilevel"/>
    <w:tmpl w:val="E79E33DE"/>
    <w:lvl w:ilvl="0">
      <w:start w:val="1"/>
      <w:numFmt w:val="lowerLetter"/>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 w:numId="3">
    <w:abstractNumId w:val="4"/>
  </w:num>
  <w:num w:numId="4">
    <w:abstractNumId w:val="3"/>
  </w:num>
  <w:num w:numId="5">
    <w:abstractNumId w:val="5"/>
  </w:num>
  <w:num w:numId="6">
    <w:abstractNumId w:val="2"/>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4DF2"/>
    <w:rsid w:val="00003152"/>
    <w:rsid w:val="00004AC3"/>
    <w:rsid w:val="000130C9"/>
    <w:rsid w:val="0002051B"/>
    <w:rsid w:val="00031A52"/>
    <w:rsid w:val="0003502C"/>
    <w:rsid w:val="000506D0"/>
    <w:rsid w:val="000660F5"/>
    <w:rsid w:val="000742AB"/>
    <w:rsid w:val="0008335C"/>
    <w:rsid w:val="00083821"/>
    <w:rsid w:val="00086A35"/>
    <w:rsid w:val="0009232C"/>
    <w:rsid w:val="00092703"/>
    <w:rsid w:val="0009732C"/>
    <w:rsid w:val="000A4CAB"/>
    <w:rsid w:val="000B08E1"/>
    <w:rsid w:val="000B0AAE"/>
    <w:rsid w:val="000B2843"/>
    <w:rsid w:val="000B79D6"/>
    <w:rsid w:val="000C15AA"/>
    <w:rsid w:val="000D448C"/>
    <w:rsid w:val="000E0AED"/>
    <w:rsid w:val="000E34F1"/>
    <w:rsid w:val="000E56F3"/>
    <w:rsid w:val="000F39CC"/>
    <w:rsid w:val="000F4FA6"/>
    <w:rsid w:val="000F76F2"/>
    <w:rsid w:val="00115DE6"/>
    <w:rsid w:val="00117E01"/>
    <w:rsid w:val="001242E4"/>
    <w:rsid w:val="00130E70"/>
    <w:rsid w:val="00140D16"/>
    <w:rsid w:val="00147F6C"/>
    <w:rsid w:val="001515AE"/>
    <w:rsid w:val="001614DA"/>
    <w:rsid w:val="00174BF6"/>
    <w:rsid w:val="00184C0C"/>
    <w:rsid w:val="00185DA4"/>
    <w:rsid w:val="00186146"/>
    <w:rsid w:val="001B162D"/>
    <w:rsid w:val="001B1790"/>
    <w:rsid w:val="001B53AA"/>
    <w:rsid w:val="001B6F12"/>
    <w:rsid w:val="001C3618"/>
    <w:rsid w:val="001D061E"/>
    <w:rsid w:val="001D215F"/>
    <w:rsid w:val="001D2FA4"/>
    <w:rsid w:val="002076DA"/>
    <w:rsid w:val="002133AB"/>
    <w:rsid w:val="00214628"/>
    <w:rsid w:val="00215FB4"/>
    <w:rsid w:val="00216086"/>
    <w:rsid w:val="0023522A"/>
    <w:rsid w:val="00235967"/>
    <w:rsid w:val="002424F0"/>
    <w:rsid w:val="00247370"/>
    <w:rsid w:val="00271973"/>
    <w:rsid w:val="002A1527"/>
    <w:rsid w:val="002A78CE"/>
    <w:rsid w:val="002B0D8B"/>
    <w:rsid w:val="002B44C4"/>
    <w:rsid w:val="002C1555"/>
    <w:rsid w:val="002D004E"/>
    <w:rsid w:val="002D7414"/>
    <w:rsid w:val="002E197A"/>
    <w:rsid w:val="002E235C"/>
    <w:rsid w:val="002F3791"/>
    <w:rsid w:val="003073CB"/>
    <w:rsid w:val="00314772"/>
    <w:rsid w:val="00323023"/>
    <w:rsid w:val="003307B3"/>
    <w:rsid w:val="00340687"/>
    <w:rsid w:val="003563C9"/>
    <w:rsid w:val="0036041C"/>
    <w:rsid w:val="003703AB"/>
    <w:rsid w:val="00384FD3"/>
    <w:rsid w:val="003A0FE3"/>
    <w:rsid w:val="003A1890"/>
    <w:rsid w:val="003A3842"/>
    <w:rsid w:val="003A53DD"/>
    <w:rsid w:val="003A7BB2"/>
    <w:rsid w:val="003C1C9B"/>
    <w:rsid w:val="003D6107"/>
    <w:rsid w:val="003E2860"/>
    <w:rsid w:val="003E306B"/>
    <w:rsid w:val="003E3268"/>
    <w:rsid w:val="003E4F5F"/>
    <w:rsid w:val="003F10F6"/>
    <w:rsid w:val="00405B01"/>
    <w:rsid w:val="00415264"/>
    <w:rsid w:val="004153ED"/>
    <w:rsid w:val="00416113"/>
    <w:rsid w:val="0042148B"/>
    <w:rsid w:val="004316B3"/>
    <w:rsid w:val="00435004"/>
    <w:rsid w:val="00446F5F"/>
    <w:rsid w:val="00454DF2"/>
    <w:rsid w:val="00467140"/>
    <w:rsid w:val="004672C3"/>
    <w:rsid w:val="00472B46"/>
    <w:rsid w:val="004741FF"/>
    <w:rsid w:val="00484CF5"/>
    <w:rsid w:val="004A2710"/>
    <w:rsid w:val="004A3B53"/>
    <w:rsid w:val="004A5683"/>
    <w:rsid w:val="004B4BAB"/>
    <w:rsid w:val="004B62B8"/>
    <w:rsid w:val="004C0C36"/>
    <w:rsid w:val="004C6A58"/>
    <w:rsid w:val="004C76B3"/>
    <w:rsid w:val="004C7A31"/>
    <w:rsid w:val="004D4035"/>
    <w:rsid w:val="004D7E97"/>
    <w:rsid w:val="004F5761"/>
    <w:rsid w:val="005123B2"/>
    <w:rsid w:val="005310BB"/>
    <w:rsid w:val="00537047"/>
    <w:rsid w:val="00550ADC"/>
    <w:rsid w:val="00550BDF"/>
    <w:rsid w:val="00562E37"/>
    <w:rsid w:val="00584FDC"/>
    <w:rsid w:val="00590EAF"/>
    <w:rsid w:val="00592DB3"/>
    <w:rsid w:val="00596F1F"/>
    <w:rsid w:val="005A7EE0"/>
    <w:rsid w:val="005C0B1C"/>
    <w:rsid w:val="005C7C2A"/>
    <w:rsid w:val="005D709D"/>
    <w:rsid w:val="005F41E3"/>
    <w:rsid w:val="005F471D"/>
    <w:rsid w:val="005F6C47"/>
    <w:rsid w:val="006046B5"/>
    <w:rsid w:val="00635721"/>
    <w:rsid w:val="00646974"/>
    <w:rsid w:val="00646976"/>
    <w:rsid w:val="00670F81"/>
    <w:rsid w:val="00693EC1"/>
    <w:rsid w:val="00694DED"/>
    <w:rsid w:val="00696779"/>
    <w:rsid w:val="006A0871"/>
    <w:rsid w:val="006A7866"/>
    <w:rsid w:val="006C3531"/>
    <w:rsid w:val="006C5D33"/>
    <w:rsid w:val="006D05E0"/>
    <w:rsid w:val="006D3813"/>
    <w:rsid w:val="006D56E4"/>
    <w:rsid w:val="006E3A47"/>
    <w:rsid w:val="006F01AF"/>
    <w:rsid w:val="006F76AF"/>
    <w:rsid w:val="00702C1E"/>
    <w:rsid w:val="007137EF"/>
    <w:rsid w:val="00744C9E"/>
    <w:rsid w:val="007603F4"/>
    <w:rsid w:val="00773711"/>
    <w:rsid w:val="007748B8"/>
    <w:rsid w:val="00777240"/>
    <w:rsid w:val="00782D11"/>
    <w:rsid w:val="00784F8F"/>
    <w:rsid w:val="00786528"/>
    <w:rsid w:val="0079078A"/>
    <w:rsid w:val="00793F0D"/>
    <w:rsid w:val="007A0FBF"/>
    <w:rsid w:val="007B1918"/>
    <w:rsid w:val="007D05A6"/>
    <w:rsid w:val="007D517C"/>
    <w:rsid w:val="007D5F15"/>
    <w:rsid w:val="007F32DD"/>
    <w:rsid w:val="007F7A05"/>
    <w:rsid w:val="008172F7"/>
    <w:rsid w:val="00827DD1"/>
    <w:rsid w:val="008545AB"/>
    <w:rsid w:val="008745AD"/>
    <w:rsid w:val="00886CB9"/>
    <w:rsid w:val="008907CC"/>
    <w:rsid w:val="00891445"/>
    <w:rsid w:val="008A5550"/>
    <w:rsid w:val="008B5BCF"/>
    <w:rsid w:val="008C2894"/>
    <w:rsid w:val="008C3886"/>
    <w:rsid w:val="008C4589"/>
    <w:rsid w:val="008D3389"/>
    <w:rsid w:val="008D5276"/>
    <w:rsid w:val="008D7A31"/>
    <w:rsid w:val="008E18CC"/>
    <w:rsid w:val="00910737"/>
    <w:rsid w:val="00925331"/>
    <w:rsid w:val="00933702"/>
    <w:rsid w:val="00936AF4"/>
    <w:rsid w:val="009662E8"/>
    <w:rsid w:val="009763E4"/>
    <w:rsid w:val="00977106"/>
    <w:rsid w:val="00983F6F"/>
    <w:rsid w:val="00986DEB"/>
    <w:rsid w:val="00991505"/>
    <w:rsid w:val="009A7B0F"/>
    <w:rsid w:val="009B7F3D"/>
    <w:rsid w:val="009C238A"/>
    <w:rsid w:val="00A111EB"/>
    <w:rsid w:val="00A24A57"/>
    <w:rsid w:val="00A27D23"/>
    <w:rsid w:val="00A33DA7"/>
    <w:rsid w:val="00A3419C"/>
    <w:rsid w:val="00A36EAC"/>
    <w:rsid w:val="00A56C66"/>
    <w:rsid w:val="00A61CC7"/>
    <w:rsid w:val="00A77361"/>
    <w:rsid w:val="00A80872"/>
    <w:rsid w:val="00A812BD"/>
    <w:rsid w:val="00A81991"/>
    <w:rsid w:val="00A9437D"/>
    <w:rsid w:val="00A97D7E"/>
    <w:rsid w:val="00AA054C"/>
    <w:rsid w:val="00AA697F"/>
    <w:rsid w:val="00AB521C"/>
    <w:rsid w:val="00AC2085"/>
    <w:rsid w:val="00AC2126"/>
    <w:rsid w:val="00AC398A"/>
    <w:rsid w:val="00AC7D6C"/>
    <w:rsid w:val="00AD061B"/>
    <w:rsid w:val="00AD139E"/>
    <w:rsid w:val="00AD3B85"/>
    <w:rsid w:val="00AE0B2D"/>
    <w:rsid w:val="00AE3883"/>
    <w:rsid w:val="00AF514A"/>
    <w:rsid w:val="00B00351"/>
    <w:rsid w:val="00B02257"/>
    <w:rsid w:val="00B07745"/>
    <w:rsid w:val="00B215F8"/>
    <w:rsid w:val="00B21A91"/>
    <w:rsid w:val="00B314CA"/>
    <w:rsid w:val="00B3436D"/>
    <w:rsid w:val="00B3541E"/>
    <w:rsid w:val="00B40DFF"/>
    <w:rsid w:val="00B40F2F"/>
    <w:rsid w:val="00B4236F"/>
    <w:rsid w:val="00B43D78"/>
    <w:rsid w:val="00B649FF"/>
    <w:rsid w:val="00B774D7"/>
    <w:rsid w:val="00B83BD1"/>
    <w:rsid w:val="00B8712E"/>
    <w:rsid w:val="00B87D08"/>
    <w:rsid w:val="00BC2A7A"/>
    <w:rsid w:val="00BD5E7A"/>
    <w:rsid w:val="00BF3988"/>
    <w:rsid w:val="00C02EBA"/>
    <w:rsid w:val="00C03AAF"/>
    <w:rsid w:val="00C07551"/>
    <w:rsid w:val="00C129B8"/>
    <w:rsid w:val="00C146E1"/>
    <w:rsid w:val="00C16CE2"/>
    <w:rsid w:val="00C34151"/>
    <w:rsid w:val="00C42273"/>
    <w:rsid w:val="00C435BF"/>
    <w:rsid w:val="00C51527"/>
    <w:rsid w:val="00C648A7"/>
    <w:rsid w:val="00C65520"/>
    <w:rsid w:val="00C73387"/>
    <w:rsid w:val="00C76AB8"/>
    <w:rsid w:val="00C77CF8"/>
    <w:rsid w:val="00C87E7D"/>
    <w:rsid w:val="00C9792D"/>
    <w:rsid w:val="00CA46BA"/>
    <w:rsid w:val="00CB0C1B"/>
    <w:rsid w:val="00CB5CA5"/>
    <w:rsid w:val="00CB6016"/>
    <w:rsid w:val="00CC1BE7"/>
    <w:rsid w:val="00CD2D41"/>
    <w:rsid w:val="00CD4FDA"/>
    <w:rsid w:val="00CF3CD9"/>
    <w:rsid w:val="00D32AAF"/>
    <w:rsid w:val="00D33AEC"/>
    <w:rsid w:val="00D35C32"/>
    <w:rsid w:val="00D426C6"/>
    <w:rsid w:val="00D4760F"/>
    <w:rsid w:val="00D4767B"/>
    <w:rsid w:val="00D47A8B"/>
    <w:rsid w:val="00D54862"/>
    <w:rsid w:val="00D5625E"/>
    <w:rsid w:val="00D65F7A"/>
    <w:rsid w:val="00D80B95"/>
    <w:rsid w:val="00D80CBC"/>
    <w:rsid w:val="00D84686"/>
    <w:rsid w:val="00D95425"/>
    <w:rsid w:val="00DD1645"/>
    <w:rsid w:val="00DE268F"/>
    <w:rsid w:val="00DE3492"/>
    <w:rsid w:val="00DE5B21"/>
    <w:rsid w:val="00DF45D3"/>
    <w:rsid w:val="00DF49DD"/>
    <w:rsid w:val="00E21094"/>
    <w:rsid w:val="00E255EB"/>
    <w:rsid w:val="00E3324F"/>
    <w:rsid w:val="00E348EC"/>
    <w:rsid w:val="00E47459"/>
    <w:rsid w:val="00E72605"/>
    <w:rsid w:val="00E77ABA"/>
    <w:rsid w:val="00E82798"/>
    <w:rsid w:val="00E829E8"/>
    <w:rsid w:val="00E93B73"/>
    <w:rsid w:val="00E96B3E"/>
    <w:rsid w:val="00ED282A"/>
    <w:rsid w:val="00ED4042"/>
    <w:rsid w:val="00ED47C5"/>
    <w:rsid w:val="00ED5E9A"/>
    <w:rsid w:val="00ED651B"/>
    <w:rsid w:val="00EE725E"/>
    <w:rsid w:val="00EF3B5C"/>
    <w:rsid w:val="00EF666A"/>
    <w:rsid w:val="00F04B74"/>
    <w:rsid w:val="00F079AE"/>
    <w:rsid w:val="00F111F1"/>
    <w:rsid w:val="00F177B2"/>
    <w:rsid w:val="00F20FA6"/>
    <w:rsid w:val="00F222EB"/>
    <w:rsid w:val="00F23409"/>
    <w:rsid w:val="00F3212F"/>
    <w:rsid w:val="00F32199"/>
    <w:rsid w:val="00F360F7"/>
    <w:rsid w:val="00F4064D"/>
    <w:rsid w:val="00F42CC8"/>
    <w:rsid w:val="00F45F10"/>
    <w:rsid w:val="00F64E98"/>
    <w:rsid w:val="00F658E5"/>
    <w:rsid w:val="00F667E4"/>
    <w:rsid w:val="00F74470"/>
    <w:rsid w:val="00F80A34"/>
    <w:rsid w:val="00F82A01"/>
    <w:rsid w:val="00F853E8"/>
    <w:rsid w:val="00F95999"/>
    <w:rsid w:val="00F97C71"/>
    <w:rsid w:val="00FA1823"/>
    <w:rsid w:val="00FD719E"/>
    <w:rsid w:val="00FE4587"/>
    <w:rsid w:val="00FE6A6A"/>
    <w:rsid w:val="00FE783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8E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link w:val="Heading3Char"/>
    <w:uiPriority w:val="9"/>
    <w:qFormat/>
    <w:rsid w:val="000B08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DF2"/>
    <w:rPr>
      <w:color w:val="0000FF"/>
      <w:u w:val="single"/>
    </w:rPr>
  </w:style>
  <w:style w:type="paragraph" w:styleId="Header">
    <w:name w:val="header"/>
    <w:basedOn w:val="Normal"/>
    <w:link w:val="HeaderChar"/>
    <w:uiPriority w:val="99"/>
    <w:unhideWhenUsed/>
    <w:rsid w:val="000E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F3"/>
  </w:style>
  <w:style w:type="paragraph" w:styleId="Footer">
    <w:name w:val="footer"/>
    <w:basedOn w:val="Normal"/>
    <w:link w:val="FooterChar"/>
    <w:uiPriority w:val="99"/>
    <w:unhideWhenUsed/>
    <w:rsid w:val="000E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F3"/>
  </w:style>
  <w:style w:type="paragraph" w:styleId="ListParagraph">
    <w:name w:val="List Paragraph"/>
    <w:aliases w:val="Body of text"/>
    <w:basedOn w:val="Normal"/>
    <w:link w:val="ListParagraphChar"/>
    <w:uiPriority w:val="34"/>
    <w:qFormat/>
    <w:rsid w:val="006A087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
    <w:basedOn w:val="DefaultParagraphFont"/>
    <w:link w:val="ListParagraph"/>
    <w:uiPriority w:val="1"/>
    <w:qFormat/>
    <w:locked/>
    <w:rsid w:val="006A0871"/>
    <w:rPr>
      <w:rFonts w:ascii="Times New Roman" w:eastAsia="Times New Roman" w:hAnsi="Times New Roman" w:cs="Times New Roman"/>
      <w:sz w:val="24"/>
      <w:szCs w:val="24"/>
    </w:rPr>
  </w:style>
  <w:style w:type="table" w:styleId="LightShading">
    <w:name w:val="Light Shading"/>
    <w:basedOn w:val="TableNormal"/>
    <w:uiPriority w:val="60"/>
    <w:rsid w:val="006A0871"/>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6A0871"/>
  </w:style>
  <w:style w:type="character" w:customStyle="1" w:styleId="hpsatn">
    <w:name w:val="hps atn"/>
    <w:basedOn w:val="DefaultParagraphFont"/>
    <w:rsid w:val="006A0871"/>
  </w:style>
  <w:style w:type="character" w:customStyle="1" w:styleId="shorttext">
    <w:name w:val="short_text"/>
    <w:basedOn w:val="DefaultParagraphFont"/>
    <w:rsid w:val="006A0871"/>
  </w:style>
  <w:style w:type="paragraph" w:styleId="BalloonText">
    <w:name w:val="Balloon Text"/>
    <w:basedOn w:val="Normal"/>
    <w:link w:val="BalloonTextChar"/>
    <w:uiPriority w:val="99"/>
    <w:semiHidden/>
    <w:unhideWhenUsed/>
    <w:rsid w:val="006A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71"/>
    <w:rPr>
      <w:rFonts w:ascii="Tahoma" w:hAnsi="Tahoma" w:cs="Tahoma"/>
      <w:sz w:val="16"/>
      <w:szCs w:val="16"/>
    </w:rPr>
  </w:style>
  <w:style w:type="paragraph" w:styleId="FootnoteText">
    <w:name w:val="footnote text"/>
    <w:basedOn w:val="Normal"/>
    <w:link w:val="FootnoteTextChar"/>
    <w:uiPriority w:val="99"/>
    <w:unhideWhenUsed/>
    <w:qFormat/>
    <w:rsid w:val="007137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137EF"/>
    <w:rPr>
      <w:rFonts w:ascii="Times New Roman" w:eastAsia="Times New Roman" w:hAnsi="Times New Roman" w:cs="Times New Roman"/>
      <w:sz w:val="20"/>
      <w:szCs w:val="20"/>
    </w:rPr>
  </w:style>
  <w:style w:type="paragraph" w:styleId="NormalWeb">
    <w:name w:val="Normal (Web)"/>
    <w:basedOn w:val="Normal"/>
    <w:uiPriority w:val="99"/>
    <w:rsid w:val="007137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A5683"/>
    <w:pPr>
      <w:autoSpaceDE w:val="0"/>
      <w:autoSpaceDN w:val="0"/>
      <w:adjustRightInd w:val="0"/>
      <w:spacing w:after="0" w:line="240" w:lineRule="auto"/>
    </w:pPr>
    <w:rPr>
      <w:rFonts w:ascii="Arial" w:hAnsi="Arial" w:cs="Arial"/>
      <w:color w:val="000000"/>
      <w:sz w:val="24"/>
      <w:szCs w:val="24"/>
      <w:lang w:val="id-ID"/>
    </w:rPr>
  </w:style>
  <w:style w:type="paragraph" w:customStyle="1" w:styleId="JRPMAbstrakTitle">
    <w:name w:val="JRPM_AbstrakTitle"/>
    <w:basedOn w:val="Normal"/>
    <w:qFormat/>
    <w:rsid w:val="004A5683"/>
    <w:pPr>
      <w:spacing w:after="60" w:line="240" w:lineRule="auto"/>
      <w:jc w:val="center"/>
    </w:pPr>
    <w:rPr>
      <w:rFonts w:ascii="Times New Roman" w:eastAsia="Times New Roman" w:hAnsi="Times New Roman" w:cs="Times New Roman"/>
      <w:b/>
      <w:szCs w:val="24"/>
      <w:lang w:val="id-ID"/>
    </w:rPr>
  </w:style>
  <w:style w:type="paragraph" w:customStyle="1" w:styleId="authorname">
    <w:name w:val="author name"/>
    <w:basedOn w:val="Normal"/>
    <w:next w:val="Normal"/>
    <w:rsid w:val="004A5683"/>
    <w:pPr>
      <w:suppressAutoHyphens/>
      <w:autoSpaceDE w:val="0"/>
      <w:spacing w:after="0" w:line="240" w:lineRule="auto"/>
    </w:pPr>
    <w:rPr>
      <w:rFonts w:ascii="HAMECN+TimesNewRoman" w:eastAsia="Times New Roman" w:hAnsi="HAMECN+TimesNewRoman" w:cs="Times New Roman"/>
      <w:sz w:val="24"/>
      <w:szCs w:val="24"/>
      <w:lang w:eastAsia="ar-SA"/>
    </w:rPr>
  </w:style>
  <w:style w:type="paragraph" w:customStyle="1" w:styleId="Author">
    <w:name w:val="Author"/>
    <w:basedOn w:val="Normal"/>
    <w:rsid w:val="004A5683"/>
    <w:pPr>
      <w:spacing w:after="240" w:line="240" w:lineRule="auto"/>
      <w:jc w:val="center"/>
    </w:pPr>
    <w:rPr>
      <w:rFonts w:ascii="Times New Roman" w:eastAsia="Times New Roman" w:hAnsi="Times New Roman" w:cs="Times New Roman"/>
      <w:b/>
      <w:sz w:val="20"/>
      <w:szCs w:val="20"/>
    </w:rPr>
  </w:style>
  <w:style w:type="table" w:styleId="TableGrid">
    <w:name w:val="Table Grid"/>
    <w:basedOn w:val="TableNormal"/>
    <w:uiPriority w:val="59"/>
    <w:rsid w:val="001861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62E37"/>
    <w:pPr>
      <w:spacing w:after="0" w:line="240" w:lineRule="auto"/>
    </w:pPr>
    <w:rPr>
      <w:rFonts w:ascii="Calibri" w:eastAsia="Calibri" w:hAnsi="Calibri" w:cs="Arial"/>
    </w:rPr>
  </w:style>
  <w:style w:type="character" w:customStyle="1" w:styleId="fullpost">
    <w:name w:val="fullpost"/>
    <w:basedOn w:val="DefaultParagraphFont"/>
    <w:rsid w:val="00562E37"/>
  </w:style>
  <w:style w:type="character" w:styleId="CommentReference">
    <w:name w:val="annotation reference"/>
    <w:basedOn w:val="DefaultParagraphFont"/>
    <w:uiPriority w:val="99"/>
    <w:semiHidden/>
    <w:unhideWhenUsed/>
    <w:rsid w:val="00C648A7"/>
    <w:rPr>
      <w:sz w:val="16"/>
      <w:szCs w:val="16"/>
    </w:rPr>
  </w:style>
  <w:style w:type="paragraph" w:styleId="CommentText">
    <w:name w:val="annotation text"/>
    <w:basedOn w:val="Normal"/>
    <w:link w:val="CommentTextChar"/>
    <w:uiPriority w:val="99"/>
    <w:semiHidden/>
    <w:unhideWhenUsed/>
    <w:rsid w:val="00C648A7"/>
    <w:pPr>
      <w:spacing w:line="240" w:lineRule="auto"/>
    </w:pPr>
    <w:rPr>
      <w:sz w:val="20"/>
      <w:szCs w:val="20"/>
    </w:rPr>
  </w:style>
  <w:style w:type="character" w:customStyle="1" w:styleId="CommentTextChar">
    <w:name w:val="Comment Text Char"/>
    <w:basedOn w:val="DefaultParagraphFont"/>
    <w:link w:val="CommentText"/>
    <w:uiPriority w:val="99"/>
    <w:semiHidden/>
    <w:rsid w:val="00C648A7"/>
    <w:rPr>
      <w:sz w:val="20"/>
      <w:szCs w:val="20"/>
    </w:rPr>
  </w:style>
  <w:style w:type="paragraph" w:styleId="CommentSubject">
    <w:name w:val="annotation subject"/>
    <w:basedOn w:val="CommentText"/>
    <w:next w:val="CommentText"/>
    <w:link w:val="CommentSubjectChar"/>
    <w:uiPriority w:val="99"/>
    <w:semiHidden/>
    <w:unhideWhenUsed/>
    <w:rsid w:val="00C648A7"/>
    <w:rPr>
      <w:b/>
      <w:bCs/>
    </w:rPr>
  </w:style>
  <w:style w:type="character" w:customStyle="1" w:styleId="CommentSubjectChar">
    <w:name w:val="Comment Subject Char"/>
    <w:basedOn w:val="CommentTextChar"/>
    <w:link w:val="CommentSubject"/>
    <w:uiPriority w:val="99"/>
    <w:semiHidden/>
    <w:rsid w:val="00C648A7"/>
    <w:rPr>
      <w:b/>
      <w:bCs/>
      <w:sz w:val="20"/>
      <w:szCs w:val="20"/>
    </w:rPr>
  </w:style>
  <w:style w:type="character" w:customStyle="1" w:styleId="UnresolvedMention">
    <w:name w:val="Unresolved Mention"/>
    <w:basedOn w:val="DefaultParagraphFont"/>
    <w:uiPriority w:val="99"/>
    <w:semiHidden/>
    <w:unhideWhenUsed/>
    <w:rsid w:val="001515AE"/>
    <w:rPr>
      <w:color w:val="605E5C"/>
      <w:shd w:val="clear" w:color="auto" w:fill="E1DFDD"/>
    </w:rPr>
  </w:style>
  <w:style w:type="character" w:styleId="FootnoteReference">
    <w:name w:val="footnote reference"/>
    <w:basedOn w:val="DefaultParagraphFont"/>
    <w:uiPriority w:val="99"/>
    <w:semiHidden/>
    <w:unhideWhenUsed/>
    <w:rsid w:val="00CB0C1B"/>
    <w:rPr>
      <w:vertAlign w:val="superscript"/>
    </w:rPr>
  </w:style>
  <w:style w:type="table" w:customStyle="1" w:styleId="LightList-Accent11">
    <w:name w:val="Light List - Accent 11"/>
    <w:basedOn w:val="TableNormal"/>
    <w:uiPriority w:val="61"/>
    <w:rsid w:val="00CB0C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0B08E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0B08E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B08E1"/>
  </w:style>
  <w:style w:type="paragraph" w:styleId="BodyText">
    <w:name w:val="Body Text"/>
    <w:basedOn w:val="Normal"/>
    <w:link w:val="BodyTextChar"/>
    <w:uiPriority w:val="99"/>
    <w:unhideWhenUsed/>
    <w:rsid w:val="007D05A6"/>
    <w:pPr>
      <w:spacing w:after="120"/>
    </w:pPr>
    <w:rPr>
      <w:rFonts w:eastAsiaTheme="minorEastAsia"/>
    </w:rPr>
  </w:style>
  <w:style w:type="character" w:customStyle="1" w:styleId="BodyTextChar">
    <w:name w:val="Body Text Char"/>
    <w:basedOn w:val="DefaultParagraphFont"/>
    <w:link w:val="BodyText"/>
    <w:uiPriority w:val="99"/>
    <w:rsid w:val="007D05A6"/>
    <w:rPr>
      <w:rFonts w:eastAsiaTheme="minorEastAsia"/>
    </w:rPr>
  </w:style>
  <w:style w:type="paragraph" w:customStyle="1" w:styleId="mb-3">
    <w:name w:val="mb-3"/>
    <w:basedOn w:val="Normal"/>
    <w:rsid w:val="00F111F1"/>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808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0872"/>
    <w:rPr>
      <w:sz w:val="20"/>
      <w:szCs w:val="20"/>
    </w:rPr>
  </w:style>
  <w:style w:type="character" w:styleId="EndnoteReference">
    <w:name w:val="endnote reference"/>
    <w:basedOn w:val="DefaultParagraphFont"/>
    <w:uiPriority w:val="99"/>
    <w:semiHidden/>
    <w:unhideWhenUsed/>
    <w:rsid w:val="00A80872"/>
    <w:rPr>
      <w:vertAlign w:val="superscript"/>
    </w:rPr>
  </w:style>
  <w:style w:type="character" w:styleId="Emphasis">
    <w:name w:val="Emphasis"/>
    <w:basedOn w:val="DefaultParagraphFont"/>
    <w:uiPriority w:val="20"/>
    <w:qFormat/>
    <w:rsid w:val="00886CB9"/>
    <w:rPr>
      <w:rFonts w:cs="Times New Roman"/>
      <w: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0B08E1"/>
    <w:pPr>
      <w:keepNext/>
      <w:keepLines/>
      <w:spacing w:before="480" w:after="0"/>
      <w:outlineLvl w:val="0"/>
    </w:pPr>
    <w:rPr>
      <w:rFonts w:asciiTheme="majorHAnsi" w:eastAsiaTheme="majorEastAsia" w:hAnsiTheme="majorHAnsi" w:cstheme="majorBidi"/>
      <w:b/>
      <w:bCs/>
      <w:color w:val="365F91" w:themeColor="accent1" w:themeShade="BF"/>
      <w:sz w:val="28"/>
      <w:szCs w:val="28"/>
      <w:lang w:eastAsia="ja-JP"/>
    </w:rPr>
  </w:style>
  <w:style w:type="paragraph" w:styleId="Heading3">
    <w:name w:val="heading 3"/>
    <w:basedOn w:val="Normal"/>
    <w:link w:val="Heading3Char"/>
    <w:uiPriority w:val="9"/>
    <w:qFormat/>
    <w:rsid w:val="000B08E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54DF2"/>
    <w:rPr>
      <w:color w:val="0000FF"/>
      <w:u w:val="single"/>
    </w:rPr>
  </w:style>
  <w:style w:type="paragraph" w:styleId="Header">
    <w:name w:val="header"/>
    <w:basedOn w:val="Normal"/>
    <w:link w:val="HeaderChar"/>
    <w:uiPriority w:val="99"/>
    <w:unhideWhenUsed/>
    <w:rsid w:val="000E56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56F3"/>
  </w:style>
  <w:style w:type="paragraph" w:styleId="Footer">
    <w:name w:val="footer"/>
    <w:basedOn w:val="Normal"/>
    <w:link w:val="FooterChar"/>
    <w:uiPriority w:val="99"/>
    <w:unhideWhenUsed/>
    <w:rsid w:val="000E56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56F3"/>
  </w:style>
  <w:style w:type="paragraph" w:styleId="ListParagraph">
    <w:name w:val="List Paragraph"/>
    <w:aliases w:val="Body of text"/>
    <w:basedOn w:val="Normal"/>
    <w:link w:val="ListParagraphChar"/>
    <w:uiPriority w:val="34"/>
    <w:qFormat/>
    <w:rsid w:val="006A0871"/>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Body of text Char"/>
    <w:basedOn w:val="DefaultParagraphFont"/>
    <w:link w:val="ListParagraph"/>
    <w:uiPriority w:val="1"/>
    <w:qFormat/>
    <w:locked/>
    <w:rsid w:val="006A0871"/>
    <w:rPr>
      <w:rFonts w:ascii="Times New Roman" w:eastAsia="Times New Roman" w:hAnsi="Times New Roman" w:cs="Times New Roman"/>
      <w:sz w:val="24"/>
      <w:szCs w:val="24"/>
    </w:rPr>
  </w:style>
  <w:style w:type="table" w:styleId="LightShading">
    <w:name w:val="Light Shading"/>
    <w:basedOn w:val="TableNormal"/>
    <w:uiPriority w:val="60"/>
    <w:rsid w:val="006A0871"/>
    <w:pPr>
      <w:spacing w:after="0" w:line="240" w:lineRule="auto"/>
    </w:pPr>
    <w:rPr>
      <w:color w:val="000000" w:themeColor="text1" w:themeShade="BF"/>
      <w:lang w:val="id-ID"/>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character" w:customStyle="1" w:styleId="hps">
    <w:name w:val="hps"/>
    <w:basedOn w:val="DefaultParagraphFont"/>
    <w:rsid w:val="006A0871"/>
  </w:style>
  <w:style w:type="character" w:customStyle="1" w:styleId="hpsatn">
    <w:name w:val="hps atn"/>
    <w:basedOn w:val="DefaultParagraphFont"/>
    <w:rsid w:val="006A0871"/>
  </w:style>
  <w:style w:type="character" w:customStyle="1" w:styleId="shorttext">
    <w:name w:val="short_text"/>
    <w:basedOn w:val="DefaultParagraphFont"/>
    <w:rsid w:val="006A0871"/>
  </w:style>
  <w:style w:type="paragraph" w:styleId="BalloonText">
    <w:name w:val="Balloon Text"/>
    <w:basedOn w:val="Normal"/>
    <w:link w:val="BalloonTextChar"/>
    <w:uiPriority w:val="99"/>
    <w:semiHidden/>
    <w:unhideWhenUsed/>
    <w:rsid w:val="006A08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871"/>
    <w:rPr>
      <w:rFonts w:ascii="Tahoma" w:hAnsi="Tahoma" w:cs="Tahoma"/>
      <w:sz w:val="16"/>
      <w:szCs w:val="16"/>
    </w:rPr>
  </w:style>
  <w:style w:type="paragraph" w:styleId="FootnoteText">
    <w:name w:val="footnote text"/>
    <w:basedOn w:val="Normal"/>
    <w:link w:val="FootnoteTextChar"/>
    <w:uiPriority w:val="99"/>
    <w:unhideWhenUsed/>
    <w:qFormat/>
    <w:rsid w:val="007137EF"/>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7137EF"/>
    <w:rPr>
      <w:rFonts w:ascii="Times New Roman" w:eastAsia="Times New Roman" w:hAnsi="Times New Roman" w:cs="Times New Roman"/>
      <w:sz w:val="20"/>
      <w:szCs w:val="20"/>
    </w:rPr>
  </w:style>
  <w:style w:type="paragraph" w:styleId="NormalWeb">
    <w:name w:val="Normal (Web)"/>
    <w:basedOn w:val="Normal"/>
    <w:uiPriority w:val="99"/>
    <w:rsid w:val="007137EF"/>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customStyle="1" w:styleId="Default">
    <w:name w:val="Default"/>
    <w:rsid w:val="004A5683"/>
    <w:pPr>
      <w:autoSpaceDE w:val="0"/>
      <w:autoSpaceDN w:val="0"/>
      <w:adjustRightInd w:val="0"/>
      <w:spacing w:after="0" w:line="240" w:lineRule="auto"/>
    </w:pPr>
    <w:rPr>
      <w:rFonts w:ascii="Arial" w:hAnsi="Arial" w:cs="Arial"/>
      <w:color w:val="000000"/>
      <w:sz w:val="24"/>
      <w:szCs w:val="24"/>
      <w:lang w:val="id-ID"/>
    </w:rPr>
  </w:style>
  <w:style w:type="paragraph" w:customStyle="1" w:styleId="JRPMAbstrakTitle">
    <w:name w:val="JRPM_AbstrakTitle"/>
    <w:basedOn w:val="Normal"/>
    <w:qFormat/>
    <w:rsid w:val="004A5683"/>
    <w:pPr>
      <w:spacing w:after="60" w:line="240" w:lineRule="auto"/>
      <w:jc w:val="center"/>
    </w:pPr>
    <w:rPr>
      <w:rFonts w:ascii="Times New Roman" w:eastAsia="Times New Roman" w:hAnsi="Times New Roman" w:cs="Times New Roman"/>
      <w:b/>
      <w:szCs w:val="24"/>
      <w:lang w:val="id-ID"/>
    </w:rPr>
  </w:style>
  <w:style w:type="paragraph" w:customStyle="1" w:styleId="authorname">
    <w:name w:val="author name"/>
    <w:basedOn w:val="Normal"/>
    <w:next w:val="Normal"/>
    <w:rsid w:val="004A5683"/>
    <w:pPr>
      <w:suppressAutoHyphens/>
      <w:autoSpaceDE w:val="0"/>
      <w:spacing w:after="0" w:line="240" w:lineRule="auto"/>
    </w:pPr>
    <w:rPr>
      <w:rFonts w:ascii="HAMECN+TimesNewRoman" w:eastAsia="Times New Roman" w:hAnsi="HAMECN+TimesNewRoman" w:cs="Times New Roman"/>
      <w:sz w:val="24"/>
      <w:szCs w:val="24"/>
      <w:lang w:eastAsia="ar-SA"/>
    </w:rPr>
  </w:style>
  <w:style w:type="paragraph" w:customStyle="1" w:styleId="Author">
    <w:name w:val="Author"/>
    <w:basedOn w:val="Normal"/>
    <w:rsid w:val="004A5683"/>
    <w:pPr>
      <w:spacing w:after="240" w:line="240" w:lineRule="auto"/>
      <w:jc w:val="center"/>
    </w:pPr>
    <w:rPr>
      <w:rFonts w:ascii="Times New Roman" w:eastAsia="Times New Roman" w:hAnsi="Times New Roman" w:cs="Times New Roman"/>
      <w:b/>
      <w:sz w:val="20"/>
      <w:szCs w:val="20"/>
    </w:rPr>
  </w:style>
  <w:style w:type="table" w:styleId="TableGrid">
    <w:name w:val="Table Grid"/>
    <w:basedOn w:val="TableNormal"/>
    <w:uiPriority w:val="59"/>
    <w:rsid w:val="00186146"/>
    <w:pPr>
      <w:spacing w:after="0" w:line="240" w:lineRule="auto"/>
    </w:pPr>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562E37"/>
    <w:pPr>
      <w:spacing w:after="0" w:line="240" w:lineRule="auto"/>
    </w:pPr>
    <w:rPr>
      <w:rFonts w:ascii="Calibri" w:eastAsia="Calibri" w:hAnsi="Calibri" w:cs="Arial"/>
    </w:rPr>
  </w:style>
  <w:style w:type="character" w:customStyle="1" w:styleId="fullpost">
    <w:name w:val="fullpost"/>
    <w:basedOn w:val="DefaultParagraphFont"/>
    <w:rsid w:val="00562E37"/>
  </w:style>
  <w:style w:type="character" w:styleId="CommentReference">
    <w:name w:val="annotation reference"/>
    <w:basedOn w:val="DefaultParagraphFont"/>
    <w:uiPriority w:val="99"/>
    <w:semiHidden/>
    <w:unhideWhenUsed/>
    <w:rsid w:val="00C648A7"/>
    <w:rPr>
      <w:sz w:val="16"/>
      <w:szCs w:val="16"/>
    </w:rPr>
  </w:style>
  <w:style w:type="paragraph" w:styleId="CommentText">
    <w:name w:val="annotation text"/>
    <w:basedOn w:val="Normal"/>
    <w:link w:val="CommentTextChar"/>
    <w:uiPriority w:val="99"/>
    <w:semiHidden/>
    <w:unhideWhenUsed/>
    <w:rsid w:val="00C648A7"/>
    <w:pPr>
      <w:spacing w:line="240" w:lineRule="auto"/>
    </w:pPr>
    <w:rPr>
      <w:sz w:val="20"/>
      <w:szCs w:val="20"/>
    </w:rPr>
  </w:style>
  <w:style w:type="character" w:customStyle="1" w:styleId="CommentTextChar">
    <w:name w:val="Comment Text Char"/>
    <w:basedOn w:val="DefaultParagraphFont"/>
    <w:link w:val="CommentText"/>
    <w:uiPriority w:val="99"/>
    <w:semiHidden/>
    <w:rsid w:val="00C648A7"/>
    <w:rPr>
      <w:sz w:val="20"/>
      <w:szCs w:val="20"/>
    </w:rPr>
  </w:style>
  <w:style w:type="paragraph" w:styleId="CommentSubject">
    <w:name w:val="annotation subject"/>
    <w:basedOn w:val="CommentText"/>
    <w:next w:val="CommentText"/>
    <w:link w:val="CommentSubjectChar"/>
    <w:uiPriority w:val="99"/>
    <w:semiHidden/>
    <w:unhideWhenUsed/>
    <w:rsid w:val="00C648A7"/>
    <w:rPr>
      <w:b/>
      <w:bCs/>
    </w:rPr>
  </w:style>
  <w:style w:type="character" w:customStyle="1" w:styleId="CommentSubjectChar">
    <w:name w:val="Comment Subject Char"/>
    <w:basedOn w:val="CommentTextChar"/>
    <w:link w:val="CommentSubject"/>
    <w:uiPriority w:val="99"/>
    <w:semiHidden/>
    <w:rsid w:val="00C648A7"/>
    <w:rPr>
      <w:b/>
      <w:bCs/>
      <w:sz w:val="20"/>
      <w:szCs w:val="20"/>
    </w:rPr>
  </w:style>
  <w:style w:type="character" w:customStyle="1" w:styleId="UnresolvedMention">
    <w:name w:val="Unresolved Mention"/>
    <w:basedOn w:val="DefaultParagraphFont"/>
    <w:uiPriority w:val="99"/>
    <w:semiHidden/>
    <w:unhideWhenUsed/>
    <w:rsid w:val="001515AE"/>
    <w:rPr>
      <w:color w:val="605E5C"/>
      <w:shd w:val="clear" w:color="auto" w:fill="E1DFDD"/>
    </w:rPr>
  </w:style>
  <w:style w:type="character" w:styleId="FootnoteReference">
    <w:name w:val="footnote reference"/>
    <w:basedOn w:val="DefaultParagraphFont"/>
    <w:uiPriority w:val="99"/>
    <w:semiHidden/>
    <w:unhideWhenUsed/>
    <w:rsid w:val="00CB0C1B"/>
    <w:rPr>
      <w:vertAlign w:val="superscript"/>
    </w:rPr>
  </w:style>
  <w:style w:type="table" w:customStyle="1" w:styleId="LightList-Accent11">
    <w:name w:val="Light List - Accent 11"/>
    <w:basedOn w:val="TableNormal"/>
    <w:uiPriority w:val="61"/>
    <w:rsid w:val="00CB0C1B"/>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character" w:customStyle="1" w:styleId="Heading3Char">
    <w:name w:val="Heading 3 Char"/>
    <w:basedOn w:val="DefaultParagraphFont"/>
    <w:link w:val="Heading3"/>
    <w:uiPriority w:val="9"/>
    <w:rsid w:val="000B08E1"/>
    <w:rPr>
      <w:rFonts w:ascii="Times New Roman" w:eastAsia="Times New Roman" w:hAnsi="Times New Roman" w:cs="Times New Roman"/>
      <w:b/>
      <w:bCs/>
      <w:sz w:val="27"/>
      <w:szCs w:val="27"/>
    </w:rPr>
  </w:style>
  <w:style w:type="character" w:customStyle="1" w:styleId="Heading1Char">
    <w:name w:val="Heading 1 Char"/>
    <w:basedOn w:val="DefaultParagraphFont"/>
    <w:link w:val="Heading1"/>
    <w:uiPriority w:val="9"/>
    <w:rsid w:val="000B08E1"/>
    <w:rPr>
      <w:rFonts w:asciiTheme="majorHAnsi" w:eastAsiaTheme="majorEastAsia" w:hAnsiTheme="majorHAnsi" w:cstheme="majorBidi"/>
      <w:b/>
      <w:bCs/>
      <w:color w:val="365F91" w:themeColor="accent1" w:themeShade="BF"/>
      <w:sz w:val="28"/>
      <w:szCs w:val="28"/>
      <w:lang w:eastAsia="ja-JP"/>
    </w:rPr>
  </w:style>
  <w:style w:type="paragraph" w:styleId="Bibliography">
    <w:name w:val="Bibliography"/>
    <w:basedOn w:val="Normal"/>
    <w:next w:val="Normal"/>
    <w:uiPriority w:val="37"/>
    <w:unhideWhenUsed/>
    <w:rsid w:val="000B08E1"/>
  </w:style>
  <w:style w:type="paragraph" w:styleId="BodyText">
    <w:name w:val="Body Text"/>
    <w:basedOn w:val="Normal"/>
    <w:link w:val="BodyTextChar"/>
    <w:uiPriority w:val="99"/>
    <w:unhideWhenUsed/>
    <w:rsid w:val="007D05A6"/>
    <w:pPr>
      <w:spacing w:after="120"/>
    </w:pPr>
    <w:rPr>
      <w:rFonts w:eastAsiaTheme="minorEastAsia"/>
    </w:rPr>
  </w:style>
  <w:style w:type="character" w:customStyle="1" w:styleId="BodyTextChar">
    <w:name w:val="Body Text Char"/>
    <w:basedOn w:val="DefaultParagraphFont"/>
    <w:link w:val="BodyText"/>
    <w:uiPriority w:val="99"/>
    <w:rsid w:val="007D05A6"/>
    <w:rPr>
      <w:rFonts w:eastAsiaTheme="minorEastAsia"/>
    </w:rPr>
  </w:style>
  <w:style w:type="paragraph" w:customStyle="1" w:styleId="mb-3">
    <w:name w:val="mb-3"/>
    <w:basedOn w:val="Normal"/>
    <w:rsid w:val="00F111F1"/>
    <w:pPr>
      <w:spacing w:before="100" w:beforeAutospacing="1" w:after="100" w:afterAutospacing="1" w:line="240" w:lineRule="auto"/>
    </w:pPr>
    <w:rPr>
      <w:rFonts w:ascii="Times New Roman" w:eastAsia="Times New Roman" w:hAnsi="Times New Roman" w:cs="Times New Roman"/>
      <w:sz w:val="24"/>
      <w:szCs w:val="24"/>
    </w:rPr>
  </w:style>
  <w:style w:type="paragraph" w:styleId="EndnoteText">
    <w:name w:val="endnote text"/>
    <w:basedOn w:val="Normal"/>
    <w:link w:val="EndnoteTextChar"/>
    <w:uiPriority w:val="99"/>
    <w:semiHidden/>
    <w:unhideWhenUsed/>
    <w:rsid w:val="00A80872"/>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80872"/>
    <w:rPr>
      <w:sz w:val="20"/>
      <w:szCs w:val="20"/>
    </w:rPr>
  </w:style>
  <w:style w:type="character" w:styleId="EndnoteReference">
    <w:name w:val="endnote reference"/>
    <w:basedOn w:val="DefaultParagraphFont"/>
    <w:uiPriority w:val="99"/>
    <w:semiHidden/>
    <w:unhideWhenUsed/>
    <w:rsid w:val="00A80872"/>
    <w:rPr>
      <w:vertAlign w:val="superscript"/>
    </w:rPr>
  </w:style>
  <w:style w:type="character" w:styleId="Emphasis">
    <w:name w:val="Emphasis"/>
    <w:basedOn w:val="DefaultParagraphFont"/>
    <w:uiPriority w:val="20"/>
    <w:qFormat/>
    <w:rsid w:val="00886CB9"/>
    <w:rPr>
      <w:rFonts w:cs="Times New Roman"/>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5790224">
      <w:bodyDiv w:val="1"/>
      <w:marLeft w:val="0"/>
      <w:marRight w:val="0"/>
      <w:marTop w:val="0"/>
      <w:marBottom w:val="0"/>
      <w:divBdr>
        <w:top w:val="none" w:sz="0" w:space="0" w:color="auto"/>
        <w:left w:val="none" w:sz="0" w:space="0" w:color="auto"/>
        <w:bottom w:val="none" w:sz="0" w:space="0" w:color="auto"/>
        <w:right w:val="none" w:sz="0" w:space="0" w:color="auto"/>
      </w:divBdr>
    </w:div>
    <w:div w:id="895509159">
      <w:bodyDiv w:val="1"/>
      <w:marLeft w:val="0"/>
      <w:marRight w:val="0"/>
      <w:marTop w:val="0"/>
      <w:marBottom w:val="0"/>
      <w:divBdr>
        <w:top w:val="none" w:sz="0" w:space="0" w:color="auto"/>
        <w:left w:val="none" w:sz="0" w:space="0" w:color="auto"/>
        <w:bottom w:val="none" w:sz="0" w:space="0" w:color="auto"/>
        <w:right w:val="none" w:sz="0" w:space="0" w:color="auto"/>
      </w:divBdr>
    </w:div>
    <w:div w:id="2016878483">
      <w:bodyDiv w:val="1"/>
      <w:marLeft w:val="0"/>
      <w:marRight w:val="0"/>
      <w:marTop w:val="0"/>
      <w:marBottom w:val="0"/>
      <w:divBdr>
        <w:top w:val="none" w:sz="0" w:space="0" w:color="auto"/>
        <w:left w:val="none" w:sz="0" w:space="0" w:color="auto"/>
        <w:bottom w:val="none" w:sz="0" w:space="0" w:color="auto"/>
        <w:right w:val="none" w:sz="0" w:space="0" w:color="auto"/>
      </w:divBdr>
      <w:divsChild>
        <w:div w:id="1038437419">
          <w:marLeft w:val="0"/>
          <w:marRight w:val="0"/>
          <w:marTop w:val="0"/>
          <w:marBottom w:val="0"/>
          <w:divBdr>
            <w:top w:val="none" w:sz="0" w:space="0" w:color="auto"/>
            <w:left w:val="none" w:sz="0" w:space="0" w:color="auto"/>
            <w:bottom w:val="none" w:sz="0" w:space="0" w:color="auto"/>
            <w:right w:val="none" w:sz="0" w:space="0" w:color="auto"/>
          </w:divBdr>
        </w:div>
        <w:div w:id="775440709">
          <w:marLeft w:val="0"/>
          <w:marRight w:val="0"/>
          <w:marTop w:val="0"/>
          <w:marBottom w:val="0"/>
          <w:divBdr>
            <w:top w:val="none" w:sz="0" w:space="0" w:color="auto"/>
            <w:left w:val="none" w:sz="0" w:space="0" w:color="auto"/>
            <w:bottom w:val="none" w:sz="0" w:space="0" w:color="auto"/>
            <w:right w:val="none" w:sz="0" w:space="0" w:color="auto"/>
          </w:divBdr>
        </w:div>
        <w:div w:id="474581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yperlink" Target="http://datatopics.worldbank.org/financialinclusion/country/indonesia"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customXml" Target="ink/ink1.xml"/><Relationship Id="rId17" Type="http://schemas.openxmlformats.org/officeDocument/2006/relationships/hyperlink" Target="https://pasardana.id/news/2018/6/5/menata-industri-keuangan-syariah-dengan-kolaborasi-perbankan-syariah-dan-fintech/" TargetMode="External"/><Relationship Id="rId2" Type="http://schemas.openxmlformats.org/officeDocument/2006/relationships/numbering" Target="numbering.xml"/><Relationship Id="rId16" Type="http://schemas.openxmlformats.org/officeDocument/2006/relationships/hyperlink" Target="http://www.gartner.com/itglossary/digitalization/"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yusiresita@radenfatah.ac.id" TargetMode="Externa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hyperlink" Target="http://www.bi.go.id/id/statistik/perbankan/indonesia/Default.aspx" TargetMode="External"/><Relationship Id="rId23" Type="http://schemas.openxmlformats.org/officeDocument/2006/relationships/fontTable" Target="fontTable.xml"/><Relationship Id="rId10" Type="http://schemas.openxmlformats.org/officeDocument/2006/relationships/hyperlink" Target="http://journal.stebisdarussalamoki.ac.id/index.php/khozana"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journal.stebisdarussalamoki.ac.id/index.php/khozana" TargetMode="External"/><Relationship Id="rId14" Type="http://schemas.openxmlformats.org/officeDocument/2006/relationships/hyperlink" Target="http://www.spc.uchicago,edu/ssrl/PRELIMS/Strat/stadd.html" TargetMode="External"/><Relationship Id="rId22" Type="http://schemas.openxmlformats.org/officeDocument/2006/relationships/footer" Target="footer2.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1-02-27T02:55:39.419"/>
    </inkml:context>
    <inkml:brush xml:id="br0">
      <inkml:brushProperty name="width" value="0.03528" units="cm"/>
      <inkml:brushProperty name="height" value="0.03528" units="cm"/>
      <inkml:brushProperty name="fitToCurve" value="1"/>
    </inkml:brush>
  </inkml:definitions>
  <inkml:trace contextRef="#ctx0" brushRef="#br0">0 0</inkml:trace>
  <inkml:trace contextRef="#ctx0" brushRef="#br0" timeOffset="46.0026">0 0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Sus18</b:Tag>
    <b:SourceType>JournalArticle</b:SourceType>
    <b:Guid>{6FE529BF-9D87-4E7A-B6CB-B432E454761B}</b:Guid>
    <b:Title>Pengaruh Efikasi Diri, Disiplin Kerja dan Pelayanan Terhadap Kinerja Pegawai Puskermas Di Kecamatan Lempuing Jaya Kabupaten Ogan Komering Ilir</b:Title>
    <b:Year>2018</b:Year>
    <b:JournalName>Jurnal Derivatif</b:JournalName>
    <b:Author>
      <b:Author>
        <b:NameList>
          <b:Person>
            <b:Last>Susanto</b:Last>
            <b:First>Eko</b:First>
          </b:Person>
        </b:NameList>
      </b:Author>
    </b:Author>
    <b:RefOrder>2</b:RefOrder>
  </b:Source>
  <b:Source>
    <b:Tag>Jas18</b:Tag>
    <b:SourceType>JournalArticle</b:SourceType>
    <b:Guid>{70AAE766-64FD-4789-863A-E04E8CD580EB}</b:Guid>
    <b:Title>Analisis Risiko dan Efisiensi Perbankan Konvensional dengan Metode Data Envelopment Analysis</b:Title>
    <b:JournalName>KHOZANA:Jurnal Ekonomi dan Perbankan Islam</b:JournalName>
    <b:Year>2018</b:Year>
    <b:Pages>208-219</b:Pages>
    <b:Author>
      <b:Author>
        <b:NameList>
          <b:Person>
            <b:Last>Jasman</b:Last>
            <b:First>Jasman</b:First>
          </b:Person>
        </b:NameList>
      </b:Author>
    </b:Author>
    <b:RefOrder>1</b:RefOrder>
  </b:Source>
</b:Sources>
</file>

<file path=customXml/itemProps1.xml><?xml version="1.0" encoding="utf-8"?>
<ds:datastoreItem xmlns:ds="http://schemas.openxmlformats.org/officeDocument/2006/customXml" ds:itemID="{79F3C4A8-0BB7-424D-93A5-CF37EEEA2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6691</Words>
  <Characters>38144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44746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19</cp:revision>
  <dcterms:created xsi:type="dcterms:W3CDTF">2021-02-27T02:56:00Z</dcterms:created>
  <dcterms:modified xsi:type="dcterms:W3CDTF">2021-02-27T03:37:00Z</dcterms:modified>
</cp:coreProperties>
</file>